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6F610" w14:textId="20C79EE4" w:rsidR="00E26B5C" w:rsidRDefault="0080514A" w:rsidP="0080514A">
      <w:pPr>
        <w:jc w:val="center"/>
        <w:rPr>
          <w:rFonts w:ascii="Gill Sans MT" w:hAnsi="Gill Sans MT" w:cstheme="minorHAnsi"/>
          <w:b/>
          <w:bCs/>
          <w:sz w:val="24"/>
          <w:szCs w:val="24"/>
        </w:rPr>
      </w:pPr>
      <w:r>
        <w:rPr>
          <w:rFonts w:ascii="Gill Sans MT" w:hAnsi="Gill Sans MT" w:cstheme="minorHAnsi"/>
          <w:b/>
          <w:bCs/>
          <w:noProof/>
          <w:sz w:val="24"/>
          <w:szCs w:val="24"/>
        </w:rPr>
        <w:drawing>
          <wp:inline distT="0" distB="0" distL="0" distR="0" wp14:anchorId="252745A8" wp14:editId="5D6EA2B1">
            <wp:extent cx="2181225" cy="670635"/>
            <wp:effectExtent l="0" t="0" r="0" b="0"/>
            <wp:docPr id="1" name="Picture 1" descr="A white background with black 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white background with black text&#10;&#10;Description automatically generated with low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9229" cy="67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6F612" w14:textId="77777777" w:rsidR="00C050F2" w:rsidRDefault="00C050F2" w:rsidP="00E97909">
      <w:pPr>
        <w:rPr>
          <w:rFonts w:ascii="Gill Sans MT" w:hAnsi="Gill Sans MT" w:cstheme="minorHAnsi"/>
          <w:b/>
          <w:bCs/>
          <w:sz w:val="24"/>
          <w:szCs w:val="24"/>
        </w:rPr>
      </w:pPr>
    </w:p>
    <w:p w14:paraId="20B6F613" w14:textId="65AC6FC5" w:rsidR="00957072" w:rsidRPr="00147715" w:rsidRDefault="00957072" w:rsidP="00E97909">
      <w:pPr>
        <w:rPr>
          <w:rFonts w:ascii="Arial" w:hAnsi="Arial" w:cs="Arial"/>
        </w:rPr>
      </w:pPr>
      <w:r w:rsidRPr="00147715">
        <w:rPr>
          <w:rFonts w:ascii="Arial" w:hAnsi="Arial" w:cs="Arial"/>
          <w:b/>
          <w:bCs/>
        </w:rPr>
        <w:t>TITLE:</w:t>
      </w:r>
      <w:r w:rsidR="006F22E6" w:rsidRPr="00147715">
        <w:rPr>
          <w:rFonts w:ascii="Arial" w:hAnsi="Arial" w:cs="Arial"/>
        </w:rPr>
        <w:t xml:space="preserve"> </w:t>
      </w:r>
      <w:r w:rsidR="008E7A2D">
        <w:rPr>
          <w:rFonts w:ascii="Arial" w:hAnsi="Arial" w:cs="Arial"/>
        </w:rPr>
        <w:t xml:space="preserve">Digital </w:t>
      </w:r>
      <w:r w:rsidR="00367C29" w:rsidRPr="00147715">
        <w:rPr>
          <w:rFonts w:ascii="Arial" w:hAnsi="Arial" w:cs="Arial"/>
        </w:rPr>
        <w:t xml:space="preserve">Marketing Officer </w:t>
      </w:r>
    </w:p>
    <w:p w14:paraId="20B6F614" w14:textId="77777777" w:rsidR="00957072" w:rsidRPr="00147715" w:rsidRDefault="00957072" w:rsidP="003F285E">
      <w:pPr>
        <w:rPr>
          <w:rFonts w:ascii="Arial" w:hAnsi="Arial" w:cs="Arial"/>
        </w:rPr>
      </w:pPr>
      <w:r w:rsidRPr="00147715">
        <w:rPr>
          <w:rFonts w:ascii="Arial" w:hAnsi="Arial" w:cs="Arial"/>
          <w:b/>
          <w:bCs/>
        </w:rPr>
        <w:t>DEPARTMENT:</w:t>
      </w:r>
      <w:r w:rsidR="00AC332F" w:rsidRPr="00147715">
        <w:rPr>
          <w:rFonts w:ascii="Arial" w:hAnsi="Arial" w:cs="Arial"/>
        </w:rPr>
        <w:t xml:space="preserve"> </w:t>
      </w:r>
      <w:r w:rsidR="00367C29" w:rsidRPr="00147715">
        <w:rPr>
          <w:rFonts w:ascii="Arial" w:hAnsi="Arial" w:cs="Arial"/>
        </w:rPr>
        <w:t xml:space="preserve">Marketing </w:t>
      </w:r>
      <w:r w:rsidR="00B7390B" w:rsidRPr="00147715">
        <w:rPr>
          <w:rFonts w:ascii="Arial" w:hAnsi="Arial" w:cs="Arial"/>
        </w:rPr>
        <w:t xml:space="preserve"> </w:t>
      </w:r>
    </w:p>
    <w:p w14:paraId="20B6F615" w14:textId="77777777" w:rsidR="00957072" w:rsidRPr="00147715" w:rsidRDefault="00DC23E5" w:rsidP="003F285E">
      <w:pPr>
        <w:rPr>
          <w:rFonts w:ascii="Arial" w:hAnsi="Arial" w:cs="Arial"/>
        </w:rPr>
      </w:pPr>
      <w:r w:rsidRPr="00147715">
        <w:rPr>
          <w:rFonts w:ascii="Arial" w:hAnsi="Arial" w:cs="Arial"/>
          <w:b/>
          <w:bCs/>
        </w:rPr>
        <w:t xml:space="preserve">RESPONSIBLE TO: </w:t>
      </w:r>
      <w:r w:rsidR="00367C29" w:rsidRPr="00147715">
        <w:rPr>
          <w:rFonts w:ascii="Arial" w:hAnsi="Arial" w:cs="Arial"/>
          <w:bCs/>
        </w:rPr>
        <w:t>Head of Marketing</w:t>
      </w:r>
    </w:p>
    <w:p w14:paraId="20B6F616" w14:textId="77777777" w:rsidR="00957072" w:rsidRPr="00147715" w:rsidRDefault="00957072">
      <w:pPr>
        <w:rPr>
          <w:rFonts w:ascii="Arial" w:hAnsi="Arial" w:cs="Arial"/>
        </w:rPr>
      </w:pPr>
      <w:r w:rsidRPr="00147715">
        <w:rPr>
          <w:rFonts w:ascii="Arial" w:hAnsi="Arial" w:cs="Arial"/>
          <w:b/>
          <w:bCs/>
        </w:rPr>
        <w:t>HOURS:</w:t>
      </w:r>
      <w:r w:rsidR="00A3511C" w:rsidRPr="00147715">
        <w:rPr>
          <w:rFonts w:ascii="Arial" w:hAnsi="Arial" w:cs="Arial"/>
        </w:rPr>
        <w:t xml:space="preserve"> 40</w:t>
      </w:r>
    </w:p>
    <w:p w14:paraId="20B6F617" w14:textId="73340DAC" w:rsidR="00957072" w:rsidRPr="008E7A2D" w:rsidRDefault="00C61885" w:rsidP="00A70E86">
      <w:pPr>
        <w:rPr>
          <w:rFonts w:ascii="Arial" w:hAnsi="Arial" w:cs="Arial"/>
        </w:rPr>
      </w:pPr>
      <w:r w:rsidRPr="008E7A2D">
        <w:rPr>
          <w:rFonts w:ascii="Arial" w:hAnsi="Arial" w:cs="Arial"/>
          <w:b/>
          <w:bCs/>
        </w:rPr>
        <w:t>PAY</w:t>
      </w:r>
      <w:r w:rsidRPr="008E7A2D">
        <w:rPr>
          <w:rFonts w:ascii="Arial" w:hAnsi="Arial" w:cs="Arial"/>
        </w:rPr>
        <w:t>:</w:t>
      </w:r>
      <w:r w:rsidR="00367C29" w:rsidRPr="008E7A2D">
        <w:rPr>
          <w:rFonts w:ascii="Arial" w:hAnsi="Arial" w:cs="Arial"/>
        </w:rPr>
        <w:t xml:space="preserve"> </w:t>
      </w:r>
      <w:r w:rsidR="008E7A2D" w:rsidRPr="008E7A2D">
        <w:rPr>
          <w:rFonts w:ascii="Arial" w:hAnsi="Arial" w:cs="Arial"/>
        </w:rPr>
        <w:t>£2</w:t>
      </w:r>
      <w:r w:rsidR="006773C2">
        <w:rPr>
          <w:rFonts w:ascii="Arial" w:hAnsi="Arial" w:cs="Arial"/>
        </w:rPr>
        <w:t>4</w:t>
      </w:r>
      <w:r w:rsidR="008E7A2D" w:rsidRPr="008E7A2D">
        <w:rPr>
          <w:rFonts w:ascii="Arial" w:hAnsi="Arial" w:cs="Arial"/>
        </w:rPr>
        <w:t>-2</w:t>
      </w:r>
      <w:r w:rsidR="006773C2">
        <w:rPr>
          <w:rFonts w:ascii="Arial" w:hAnsi="Arial" w:cs="Arial"/>
        </w:rPr>
        <w:t>6</w:t>
      </w:r>
      <w:r w:rsidR="008E7A2D" w:rsidRPr="008E7A2D">
        <w:rPr>
          <w:rFonts w:ascii="Arial" w:hAnsi="Arial" w:cs="Arial"/>
        </w:rPr>
        <w:t>K</w:t>
      </w:r>
    </w:p>
    <w:p w14:paraId="20B6F618" w14:textId="77777777" w:rsidR="00957072" w:rsidRPr="00147715" w:rsidRDefault="00957072">
      <w:pPr>
        <w:rPr>
          <w:rFonts w:ascii="Arial" w:hAnsi="Arial" w:cs="Arial"/>
          <w:b/>
          <w:bCs/>
        </w:rPr>
      </w:pPr>
    </w:p>
    <w:p w14:paraId="20B6F619" w14:textId="77777777" w:rsidR="00957072" w:rsidRPr="00147715" w:rsidRDefault="00957072">
      <w:pPr>
        <w:rPr>
          <w:rFonts w:ascii="Arial" w:hAnsi="Arial" w:cs="Arial"/>
          <w:b/>
          <w:bCs/>
        </w:rPr>
      </w:pPr>
      <w:r w:rsidRPr="00147715">
        <w:rPr>
          <w:rFonts w:ascii="Arial" w:hAnsi="Arial" w:cs="Arial"/>
          <w:b/>
          <w:bCs/>
        </w:rPr>
        <w:t>Purpose of Job</w:t>
      </w:r>
    </w:p>
    <w:p w14:paraId="20B6F61A" w14:textId="3668BF7A" w:rsidR="00B7390B" w:rsidRPr="00147715" w:rsidRDefault="00147715" w:rsidP="00E26B5C">
      <w:pPr>
        <w:rPr>
          <w:rFonts w:ascii="Arial" w:hAnsi="Arial" w:cs="Arial"/>
          <w:bCs/>
        </w:rPr>
      </w:pPr>
      <w:r w:rsidRPr="00147715">
        <w:rPr>
          <w:rFonts w:ascii="Arial" w:hAnsi="Arial" w:cs="Arial"/>
          <w:bCs/>
        </w:rPr>
        <w:t xml:space="preserve">You will develop and implement the digital marketing strategy of The Guildhall Trust to engage new and existing audiences, increase sales and income and raise the profile of </w:t>
      </w:r>
      <w:r w:rsidR="00B62994">
        <w:rPr>
          <w:rFonts w:ascii="Arial" w:hAnsi="Arial" w:cs="Arial"/>
          <w:bCs/>
        </w:rPr>
        <w:t xml:space="preserve">all </w:t>
      </w:r>
      <w:r w:rsidRPr="00147715">
        <w:rPr>
          <w:rFonts w:ascii="Arial" w:hAnsi="Arial" w:cs="Arial"/>
          <w:bCs/>
        </w:rPr>
        <w:t>the Trust’s activities</w:t>
      </w:r>
      <w:r w:rsidR="00B62994">
        <w:rPr>
          <w:rFonts w:ascii="Arial" w:hAnsi="Arial" w:cs="Arial"/>
          <w:bCs/>
        </w:rPr>
        <w:t xml:space="preserve"> including Shows &amp; Events, Learning &amp; Participation, Conferencing &amp; Occasions</w:t>
      </w:r>
      <w:r w:rsidR="006773C2">
        <w:rPr>
          <w:rFonts w:ascii="Arial" w:hAnsi="Arial" w:cs="Arial"/>
          <w:bCs/>
        </w:rPr>
        <w:t>,</w:t>
      </w:r>
      <w:r w:rsidR="00B62994">
        <w:rPr>
          <w:rFonts w:ascii="Arial" w:hAnsi="Arial" w:cs="Arial"/>
          <w:bCs/>
        </w:rPr>
        <w:t xml:space="preserve"> Exhibitions &amp; Heritage and </w:t>
      </w:r>
      <w:r w:rsidR="00660C98">
        <w:rPr>
          <w:rFonts w:ascii="Arial" w:hAnsi="Arial" w:cs="Arial"/>
          <w:bCs/>
        </w:rPr>
        <w:t>Support</w:t>
      </w:r>
      <w:r w:rsidR="005D0DA4">
        <w:rPr>
          <w:rFonts w:ascii="Arial" w:hAnsi="Arial" w:cs="Arial"/>
          <w:bCs/>
        </w:rPr>
        <w:t xml:space="preserve"> campaigns </w:t>
      </w:r>
      <w:r w:rsidRPr="00147715">
        <w:rPr>
          <w:rFonts w:ascii="Arial" w:hAnsi="Arial" w:cs="Arial"/>
          <w:bCs/>
        </w:rPr>
        <w:t xml:space="preserve">as </w:t>
      </w:r>
      <w:r w:rsidR="00977839">
        <w:rPr>
          <w:rFonts w:ascii="Arial" w:hAnsi="Arial" w:cs="Arial"/>
          <w:bCs/>
        </w:rPr>
        <w:t>we enter a busy</w:t>
      </w:r>
      <w:r w:rsidR="005D0DA4">
        <w:rPr>
          <w:rFonts w:ascii="Arial" w:hAnsi="Arial" w:cs="Arial"/>
          <w:bCs/>
        </w:rPr>
        <w:t xml:space="preserve"> and important period</w:t>
      </w:r>
      <w:r w:rsidR="00977839">
        <w:rPr>
          <w:rFonts w:ascii="Arial" w:hAnsi="Arial" w:cs="Arial"/>
          <w:bCs/>
        </w:rPr>
        <w:t xml:space="preserve"> in the history of the Trust. </w:t>
      </w:r>
      <w:r w:rsidRPr="00147715">
        <w:rPr>
          <w:rFonts w:ascii="Arial" w:hAnsi="Arial" w:cs="Arial"/>
          <w:bCs/>
        </w:rPr>
        <w:t xml:space="preserve">Responsible for </w:t>
      </w:r>
      <w:proofErr w:type="gramStart"/>
      <w:r w:rsidRPr="00147715">
        <w:rPr>
          <w:rFonts w:ascii="Arial" w:hAnsi="Arial" w:cs="Arial"/>
          <w:bCs/>
        </w:rPr>
        <w:t>all of</w:t>
      </w:r>
      <w:proofErr w:type="gramEnd"/>
      <w:r w:rsidRPr="00147715">
        <w:rPr>
          <w:rFonts w:ascii="Arial" w:hAnsi="Arial" w:cs="Arial"/>
          <w:bCs/>
        </w:rPr>
        <w:t xml:space="preserve"> the Trust’s digital channels and social media platforms you will create engaging content that inspires and excites</w:t>
      </w:r>
      <w:r w:rsidR="00B62994">
        <w:rPr>
          <w:rFonts w:ascii="Arial" w:hAnsi="Arial" w:cs="Arial"/>
          <w:bCs/>
        </w:rPr>
        <w:t xml:space="preserve"> intended audiences</w:t>
      </w:r>
      <w:r w:rsidRPr="00147715">
        <w:rPr>
          <w:rFonts w:ascii="Arial" w:hAnsi="Arial" w:cs="Arial"/>
          <w:bCs/>
        </w:rPr>
        <w:t xml:space="preserve">.     </w:t>
      </w:r>
      <w:r w:rsidR="00B62994">
        <w:rPr>
          <w:rFonts w:ascii="Arial" w:hAnsi="Arial" w:cs="Arial"/>
          <w:bCs/>
        </w:rPr>
        <w:br/>
      </w:r>
      <w:r w:rsidR="00365294" w:rsidRPr="00147715">
        <w:rPr>
          <w:rFonts w:ascii="Arial" w:hAnsi="Arial" w:cs="Arial"/>
          <w:b/>
          <w:bCs/>
        </w:rPr>
        <w:br/>
      </w:r>
      <w:r w:rsidR="000F1428" w:rsidRPr="00147715">
        <w:rPr>
          <w:rFonts w:ascii="Arial" w:hAnsi="Arial" w:cs="Arial"/>
          <w:b/>
          <w:bCs/>
        </w:rPr>
        <w:br/>
      </w:r>
      <w:r w:rsidR="00957072" w:rsidRPr="00147715">
        <w:rPr>
          <w:rFonts w:ascii="Arial" w:hAnsi="Arial" w:cs="Arial"/>
          <w:b/>
          <w:bCs/>
        </w:rPr>
        <w:t>Organisation Chart</w:t>
      </w:r>
    </w:p>
    <w:p w14:paraId="20B6F61B" w14:textId="2DFC4FF7" w:rsidR="00B7390B" w:rsidRPr="00147715" w:rsidRDefault="00365294" w:rsidP="00E26B5C">
      <w:pPr>
        <w:rPr>
          <w:rFonts w:ascii="Arial" w:hAnsi="Arial" w:cs="Arial"/>
          <w:b/>
          <w:bCs/>
        </w:rPr>
      </w:pPr>
      <w:r w:rsidRPr="00147715">
        <w:rPr>
          <w:rFonts w:ascii="Arial" w:hAnsi="Arial" w:cs="Arial"/>
          <w:b/>
          <w:bCs/>
          <w:noProof/>
        </w:rPr>
        <w:drawing>
          <wp:inline distT="0" distB="0" distL="0" distR="0" wp14:anchorId="20B6F666" wp14:editId="5518D8E0">
            <wp:extent cx="5486400" cy="3200400"/>
            <wp:effectExtent l="0" t="0" r="0" b="19050"/>
            <wp:docPr id="18" name="Diagram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20B6F61C" w14:textId="77777777" w:rsidR="00317D79" w:rsidRPr="00147715" w:rsidRDefault="00317D79" w:rsidP="00B7390B">
      <w:pPr>
        <w:rPr>
          <w:rFonts w:ascii="Arial" w:hAnsi="Arial" w:cs="Arial"/>
          <w:b/>
          <w:bCs/>
        </w:rPr>
      </w:pPr>
    </w:p>
    <w:p w14:paraId="20B6F61D" w14:textId="77777777" w:rsidR="00317D79" w:rsidRPr="00147715" w:rsidRDefault="00147715" w:rsidP="000F142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</w:p>
    <w:p w14:paraId="20B6F61E" w14:textId="77777777" w:rsidR="00957072" w:rsidRPr="00147715" w:rsidRDefault="00365294" w:rsidP="000F1428">
      <w:pPr>
        <w:rPr>
          <w:rFonts w:ascii="Arial" w:hAnsi="Arial" w:cs="Arial"/>
          <w:b/>
          <w:bCs/>
        </w:rPr>
      </w:pPr>
      <w:r w:rsidRPr="00147715">
        <w:rPr>
          <w:rFonts w:ascii="Arial" w:hAnsi="Arial" w:cs="Arial"/>
          <w:b/>
          <w:bCs/>
        </w:rPr>
        <w:lastRenderedPageBreak/>
        <w:br/>
      </w:r>
      <w:r w:rsidR="00317D79" w:rsidRPr="00147715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6F668" wp14:editId="20B6F669">
                <wp:simplePos x="0" y="0"/>
                <wp:positionH relativeFrom="column">
                  <wp:posOffset>2381250</wp:posOffset>
                </wp:positionH>
                <wp:positionV relativeFrom="paragraph">
                  <wp:posOffset>1107440</wp:posOffset>
                </wp:positionV>
                <wp:extent cx="0" cy="0"/>
                <wp:effectExtent l="9525" t="12700" r="9525" b="63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15BA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87.5pt;margin-top:87.2pt;width:0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"/>
            </w:pict>
          </mc:Fallback>
        </mc:AlternateContent>
      </w:r>
      <w:r w:rsidR="00A74353" w:rsidRPr="00147715">
        <w:rPr>
          <w:rFonts w:ascii="Arial" w:hAnsi="Arial" w:cs="Arial"/>
          <w:b/>
          <w:bCs/>
        </w:rPr>
        <w:t>Principal Responsibil</w:t>
      </w:r>
      <w:r w:rsidR="001016B7" w:rsidRPr="00147715">
        <w:rPr>
          <w:rFonts w:ascii="Arial" w:hAnsi="Arial" w:cs="Arial"/>
          <w:b/>
          <w:bCs/>
        </w:rPr>
        <w:t>ities</w:t>
      </w:r>
    </w:p>
    <w:p w14:paraId="20B6F61F" w14:textId="77777777" w:rsidR="00833197" w:rsidRPr="00147715" w:rsidRDefault="00833197" w:rsidP="00833197">
      <w:pPr>
        <w:pStyle w:val="ListParagraph"/>
        <w:rPr>
          <w:rFonts w:ascii="Arial" w:hAnsi="Arial" w:cs="Arial"/>
        </w:rPr>
      </w:pPr>
    </w:p>
    <w:tbl>
      <w:tblPr>
        <w:tblStyle w:val="TableGrid"/>
        <w:tblW w:w="8744" w:type="dxa"/>
        <w:tblInd w:w="720" w:type="dxa"/>
        <w:tblLook w:val="04A0" w:firstRow="1" w:lastRow="0" w:firstColumn="1" w:lastColumn="0" w:noHBand="0" w:noVBand="1"/>
      </w:tblPr>
      <w:tblGrid>
        <w:gridCol w:w="1089"/>
        <w:gridCol w:w="6663"/>
        <w:gridCol w:w="992"/>
      </w:tblGrid>
      <w:tr w:rsidR="0082026F" w:rsidRPr="00147715" w14:paraId="20B6F623" w14:textId="77777777" w:rsidTr="009E3A52">
        <w:tc>
          <w:tcPr>
            <w:tcW w:w="1089" w:type="dxa"/>
          </w:tcPr>
          <w:p w14:paraId="20B6F620" w14:textId="77777777" w:rsidR="009E3A52" w:rsidRPr="00147715" w:rsidRDefault="00147715" w:rsidP="0082026F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9E3A52" w:rsidRPr="00147715">
              <w:rPr>
                <w:rFonts w:ascii="Arial" w:hAnsi="Arial" w:cs="Arial"/>
              </w:rPr>
              <w:t>1.</w:t>
            </w:r>
          </w:p>
        </w:tc>
        <w:tc>
          <w:tcPr>
            <w:tcW w:w="6663" w:type="dxa"/>
          </w:tcPr>
          <w:p w14:paraId="20B6F621" w14:textId="77777777" w:rsidR="00CA2B03" w:rsidRPr="00147715" w:rsidRDefault="00147715" w:rsidP="00147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F91C7F">
              <w:rPr>
                <w:rFonts w:ascii="Arial" w:hAnsi="Arial" w:cs="Arial"/>
              </w:rPr>
              <w:t xml:space="preserve">To develop and implement a co-ordinated digital strategy, informed by regular analysis of data and analytics, across all digital and social platforms. </w:t>
            </w:r>
            <w:r w:rsidR="004769E8">
              <w:rPr>
                <w:rFonts w:ascii="Arial" w:hAnsi="Arial" w:cs="Arial"/>
              </w:rPr>
              <w:br/>
            </w:r>
          </w:p>
        </w:tc>
        <w:tc>
          <w:tcPr>
            <w:tcW w:w="992" w:type="dxa"/>
          </w:tcPr>
          <w:p w14:paraId="20B6F622" w14:textId="77777777" w:rsidR="000C5182" w:rsidRPr="00147715" w:rsidRDefault="00D94549" w:rsidP="0082026F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5%</w:t>
            </w:r>
          </w:p>
        </w:tc>
      </w:tr>
      <w:tr w:rsidR="004769E8" w:rsidRPr="00147715" w14:paraId="20B6F627" w14:textId="77777777" w:rsidTr="009E3A52">
        <w:tc>
          <w:tcPr>
            <w:tcW w:w="1089" w:type="dxa"/>
          </w:tcPr>
          <w:p w14:paraId="20B6F624" w14:textId="77777777" w:rsidR="004769E8" w:rsidRPr="00147715" w:rsidRDefault="004769E8" w:rsidP="0082026F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2.</w:t>
            </w:r>
          </w:p>
        </w:tc>
        <w:tc>
          <w:tcPr>
            <w:tcW w:w="6663" w:type="dxa"/>
          </w:tcPr>
          <w:p w14:paraId="20B6F625" w14:textId="77777777" w:rsidR="004769E8" w:rsidRPr="00147715" w:rsidRDefault="004769E8" w:rsidP="00D851A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To create exciting and engaging content where copy, tone and messaging is tailored to its intended audience, working within th</w:t>
            </w:r>
            <w:r w:rsidR="00D851AA">
              <w:rPr>
                <w:rFonts w:ascii="Arial" w:hAnsi="Arial" w:cs="Arial"/>
              </w:rPr>
              <w:t xml:space="preserve">e brand guidelines of the Trust and adapt copy that is provided by external sources. </w:t>
            </w:r>
            <w:r w:rsidR="00973BF8">
              <w:rPr>
                <w:rFonts w:ascii="Arial" w:hAnsi="Arial" w:cs="Arial"/>
              </w:rPr>
              <w:br/>
            </w:r>
            <w:r w:rsidR="00973BF8">
              <w:rPr>
                <w:rFonts w:ascii="Arial" w:hAnsi="Arial" w:cs="Arial"/>
              </w:rPr>
              <w:br/>
              <w:t>Video and Photography – create and edit visually effective content for use across all digital and social platforms.</w:t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992" w:type="dxa"/>
          </w:tcPr>
          <w:p w14:paraId="20B6F626" w14:textId="77777777" w:rsidR="004769E8" w:rsidRPr="00147715" w:rsidRDefault="00973BF8" w:rsidP="0082026F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15</w:t>
            </w:r>
            <w:r w:rsidR="00D94549">
              <w:rPr>
                <w:rFonts w:ascii="Arial" w:hAnsi="Arial" w:cs="Arial"/>
              </w:rPr>
              <w:t>%</w:t>
            </w:r>
          </w:p>
        </w:tc>
      </w:tr>
      <w:tr w:rsidR="0082026F" w:rsidRPr="00147715" w14:paraId="20B6F62D" w14:textId="77777777" w:rsidTr="009E3A52">
        <w:tc>
          <w:tcPr>
            <w:tcW w:w="1089" w:type="dxa"/>
          </w:tcPr>
          <w:p w14:paraId="20B6F628" w14:textId="77777777" w:rsidR="0082026F" w:rsidRPr="00147715" w:rsidRDefault="00CA2B03" w:rsidP="0082026F">
            <w:pPr>
              <w:pStyle w:val="ListParagraph"/>
              <w:ind w:left="0"/>
              <w:rPr>
                <w:rFonts w:ascii="Arial" w:hAnsi="Arial" w:cs="Arial"/>
              </w:rPr>
            </w:pPr>
            <w:r w:rsidRPr="00147715">
              <w:rPr>
                <w:rFonts w:ascii="Arial" w:hAnsi="Arial" w:cs="Arial"/>
              </w:rPr>
              <w:br/>
            </w:r>
            <w:r w:rsidR="004769E8">
              <w:rPr>
                <w:rFonts w:ascii="Arial" w:hAnsi="Arial" w:cs="Arial"/>
              </w:rPr>
              <w:t>3.</w:t>
            </w:r>
            <w:r w:rsidR="009E3A52" w:rsidRPr="00147715">
              <w:rPr>
                <w:rFonts w:ascii="Arial" w:hAnsi="Arial" w:cs="Arial"/>
              </w:rPr>
              <w:t>.</w:t>
            </w:r>
          </w:p>
        </w:tc>
        <w:tc>
          <w:tcPr>
            <w:tcW w:w="6663" w:type="dxa"/>
          </w:tcPr>
          <w:p w14:paraId="20B6F629" w14:textId="77777777" w:rsidR="00CA2B03" w:rsidRPr="00147715" w:rsidRDefault="00CA2B03" w:rsidP="00D4102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20B6F62A" w14:textId="629CD282" w:rsidR="00A43419" w:rsidRPr="00147715" w:rsidRDefault="00F91C7F" w:rsidP="00983C2B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Websites – to manage and develop </w:t>
            </w:r>
            <w:r w:rsidR="00340947">
              <w:rPr>
                <w:rFonts w:ascii="Arial" w:hAnsi="Arial" w:cs="Arial"/>
              </w:rPr>
              <w:t xml:space="preserve">the </w:t>
            </w:r>
            <w:r w:rsidR="000509C3">
              <w:rPr>
                <w:rFonts w:ascii="Arial" w:hAnsi="Arial" w:cs="Arial"/>
              </w:rPr>
              <w:t xml:space="preserve">Portsmouth Guildhall </w:t>
            </w:r>
            <w:r w:rsidR="00340947">
              <w:rPr>
                <w:rFonts w:ascii="Arial" w:hAnsi="Arial" w:cs="Arial"/>
              </w:rPr>
              <w:t xml:space="preserve">and </w:t>
            </w:r>
            <w:r>
              <w:rPr>
                <w:rFonts w:ascii="Arial" w:hAnsi="Arial" w:cs="Arial"/>
              </w:rPr>
              <w:t>The Guildhal</w:t>
            </w:r>
            <w:r w:rsidR="004769E8">
              <w:rPr>
                <w:rFonts w:ascii="Arial" w:hAnsi="Arial" w:cs="Arial"/>
              </w:rPr>
              <w:t>l Trust website</w:t>
            </w:r>
            <w:r w:rsidR="00340947">
              <w:rPr>
                <w:rFonts w:ascii="Arial" w:hAnsi="Arial" w:cs="Arial"/>
              </w:rPr>
              <w:t>s</w:t>
            </w:r>
            <w:r w:rsidR="004769E8">
              <w:rPr>
                <w:rFonts w:ascii="Arial" w:hAnsi="Arial" w:cs="Arial"/>
              </w:rPr>
              <w:t xml:space="preserve"> optimising all paid (Google Display Network and PPC) </w:t>
            </w:r>
            <w:r>
              <w:rPr>
                <w:rFonts w:ascii="Arial" w:hAnsi="Arial" w:cs="Arial"/>
              </w:rPr>
              <w:t>and o</w:t>
            </w:r>
            <w:r w:rsidR="00983C2B">
              <w:rPr>
                <w:rFonts w:ascii="Arial" w:hAnsi="Arial" w:cs="Arial"/>
              </w:rPr>
              <w:t xml:space="preserve">rganic </w:t>
            </w:r>
            <w:r w:rsidR="004769E8">
              <w:rPr>
                <w:rFonts w:ascii="Arial" w:hAnsi="Arial" w:cs="Arial"/>
              </w:rPr>
              <w:t xml:space="preserve">(SEO, Keyword) </w:t>
            </w:r>
            <w:r w:rsidR="00983C2B">
              <w:rPr>
                <w:rFonts w:ascii="Arial" w:hAnsi="Arial" w:cs="Arial"/>
              </w:rPr>
              <w:t xml:space="preserve">search </w:t>
            </w:r>
            <w:r w:rsidR="004769E8">
              <w:rPr>
                <w:rFonts w:ascii="Arial" w:hAnsi="Arial" w:cs="Arial"/>
              </w:rPr>
              <w:t xml:space="preserve">opportunities </w:t>
            </w:r>
            <w:r w:rsidR="00983C2B">
              <w:rPr>
                <w:rFonts w:ascii="Arial" w:hAnsi="Arial" w:cs="Arial"/>
              </w:rPr>
              <w:t xml:space="preserve">to increase sales and promote the key messages of The Trust. </w:t>
            </w:r>
            <w:r w:rsidR="00983C2B">
              <w:rPr>
                <w:rFonts w:ascii="Arial" w:hAnsi="Arial" w:cs="Arial"/>
              </w:rPr>
              <w:br/>
            </w:r>
            <w:r w:rsidR="00983C2B">
              <w:rPr>
                <w:rFonts w:ascii="Arial" w:hAnsi="Arial" w:cs="Arial"/>
              </w:rPr>
              <w:br/>
              <w:t xml:space="preserve">To build and manage websites for The Guildhall Trust’s own events optimising </w:t>
            </w:r>
            <w:r w:rsidR="004769E8">
              <w:rPr>
                <w:rFonts w:ascii="Arial" w:hAnsi="Arial" w:cs="Arial"/>
              </w:rPr>
              <w:t xml:space="preserve">all </w:t>
            </w:r>
            <w:r w:rsidR="00983C2B">
              <w:rPr>
                <w:rFonts w:ascii="Arial" w:hAnsi="Arial" w:cs="Arial"/>
              </w:rPr>
              <w:t xml:space="preserve">paid and organic search </w:t>
            </w:r>
            <w:r w:rsidR="004769E8">
              <w:rPr>
                <w:rFonts w:ascii="Arial" w:hAnsi="Arial" w:cs="Arial"/>
              </w:rPr>
              <w:t xml:space="preserve">opportunities </w:t>
            </w:r>
            <w:r w:rsidR="00983C2B">
              <w:rPr>
                <w:rFonts w:ascii="Arial" w:hAnsi="Arial" w:cs="Arial"/>
              </w:rPr>
              <w:t xml:space="preserve">to increase sales.  </w:t>
            </w:r>
            <w:r w:rsidR="00983C2B">
              <w:rPr>
                <w:rFonts w:ascii="Arial" w:hAnsi="Arial" w:cs="Arial"/>
              </w:rPr>
              <w:br/>
            </w:r>
            <w:r w:rsidR="00983C2B">
              <w:rPr>
                <w:rFonts w:ascii="Arial" w:hAnsi="Arial" w:cs="Arial"/>
              </w:rPr>
              <w:br/>
              <w:t xml:space="preserve">Use of analytics to understand demographics, tracking and the customer journey and implement A/B testing to improve results.    </w:t>
            </w:r>
            <w:r w:rsidR="00983C2B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992" w:type="dxa"/>
          </w:tcPr>
          <w:p w14:paraId="20B6F62B" w14:textId="77777777" w:rsidR="0082026F" w:rsidRPr="00147715" w:rsidRDefault="00973BF8" w:rsidP="0082026F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20</w:t>
            </w:r>
            <w:r w:rsidR="00D94549">
              <w:rPr>
                <w:rFonts w:ascii="Arial" w:hAnsi="Arial" w:cs="Arial"/>
              </w:rPr>
              <w:t>%</w:t>
            </w:r>
          </w:p>
          <w:p w14:paraId="20B6F62C" w14:textId="77777777" w:rsidR="000C5182" w:rsidRPr="00147715" w:rsidRDefault="000C5182" w:rsidP="00611ED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82026F" w:rsidRPr="00147715" w14:paraId="20B6F632" w14:textId="77777777" w:rsidTr="009E3A52">
        <w:tc>
          <w:tcPr>
            <w:tcW w:w="1089" w:type="dxa"/>
          </w:tcPr>
          <w:p w14:paraId="20B6F62E" w14:textId="77777777" w:rsidR="0082026F" w:rsidRPr="00147715" w:rsidRDefault="004769E8" w:rsidP="0082026F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4</w:t>
            </w:r>
            <w:r w:rsidR="009E3A52" w:rsidRPr="00147715">
              <w:rPr>
                <w:rFonts w:ascii="Arial" w:hAnsi="Arial" w:cs="Arial"/>
              </w:rPr>
              <w:t>.</w:t>
            </w:r>
          </w:p>
        </w:tc>
        <w:tc>
          <w:tcPr>
            <w:tcW w:w="6663" w:type="dxa"/>
          </w:tcPr>
          <w:p w14:paraId="20B6F62F" w14:textId="77777777" w:rsidR="0082026F" w:rsidRPr="00147715" w:rsidRDefault="00983C2B" w:rsidP="004769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7A1ACA">
              <w:rPr>
                <w:rFonts w:ascii="Arial" w:hAnsi="Arial" w:cs="Arial"/>
              </w:rPr>
              <w:t>Social Media – to manage and develop all social media channels of The Guildhall Trust including Facebook, Twitter, Instagram and Linked In</w:t>
            </w:r>
            <w:r w:rsidR="004769E8">
              <w:rPr>
                <w:rFonts w:ascii="Arial" w:hAnsi="Arial" w:cs="Arial"/>
              </w:rPr>
              <w:t>, organically increasing followers and engagement.</w:t>
            </w:r>
            <w:r w:rsidR="004769E8">
              <w:rPr>
                <w:rFonts w:ascii="Arial" w:hAnsi="Arial" w:cs="Arial"/>
              </w:rPr>
              <w:br/>
            </w:r>
            <w:r w:rsidR="004769E8">
              <w:rPr>
                <w:rFonts w:ascii="Arial" w:hAnsi="Arial" w:cs="Arial"/>
              </w:rPr>
              <w:br/>
              <w:t xml:space="preserve">Run effective paid campaigns across all social media channels to achieve increased sales. </w:t>
            </w:r>
            <w:r w:rsidR="004769E8">
              <w:rPr>
                <w:rFonts w:ascii="Arial" w:hAnsi="Arial" w:cs="Arial"/>
              </w:rPr>
              <w:br/>
            </w:r>
            <w:r w:rsidR="007A1ACA">
              <w:rPr>
                <w:rFonts w:ascii="Arial" w:hAnsi="Arial" w:cs="Arial"/>
              </w:rPr>
              <w:br/>
              <w:t xml:space="preserve">Be aware </w:t>
            </w:r>
            <w:r w:rsidR="005512F6">
              <w:rPr>
                <w:rFonts w:ascii="Arial" w:hAnsi="Arial" w:cs="Arial"/>
              </w:rPr>
              <w:t xml:space="preserve">of </w:t>
            </w:r>
            <w:r w:rsidR="007A1ACA">
              <w:rPr>
                <w:rFonts w:ascii="Arial" w:hAnsi="Arial" w:cs="Arial"/>
              </w:rPr>
              <w:t xml:space="preserve">and respond to social media trends, developing an effective presence on new platforms.     </w:t>
            </w:r>
            <w:r w:rsidR="004734AB" w:rsidRPr="00147715">
              <w:rPr>
                <w:rFonts w:ascii="Arial" w:hAnsi="Arial" w:cs="Arial"/>
              </w:rPr>
              <w:br/>
            </w:r>
          </w:p>
        </w:tc>
        <w:tc>
          <w:tcPr>
            <w:tcW w:w="992" w:type="dxa"/>
          </w:tcPr>
          <w:p w14:paraId="20B6F630" w14:textId="77777777" w:rsidR="0082026F" w:rsidRPr="00147715" w:rsidRDefault="0082026F" w:rsidP="0082026F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20B6F631" w14:textId="77777777" w:rsidR="000C5182" w:rsidRPr="00147715" w:rsidRDefault="00973BF8" w:rsidP="004734AB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D94549">
              <w:rPr>
                <w:rFonts w:ascii="Arial" w:hAnsi="Arial" w:cs="Arial"/>
              </w:rPr>
              <w:t>%</w:t>
            </w:r>
          </w:p>
        </w:tc>
      </w:tr>
      <w:tr w:rsidR="004769E8" w:rsidRPr="00147715" w14:paraId="20B6F636" w14:textId="77777777" w:rsidTr="009E3A52">
        <w:tc>
          <w:tcPr>
            <w:tcW w:w="1089" w:type="dxa"/>
          </w:tcPr>
          <w:p w14:paraId="20B6F633" w14:textId="77777777" w:rsidR="004769E8" w:rsidRDefault="004769E8" w:rsidP="0082026F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5. </w:t>
            </w:r>
          </w:p>
        </w:tc>
        <w:tc>
          <w:tcPr>
            <w:tcW w:w="6663" w:type="dxa"/>
          </w:tcPr>
          <w:p w14:paraId="20B6F634" w14:textId="77777777" w:rsidR="004769E8" w:rsidRDefault="004769E8" w:rsidP="004F01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4F0127">
              <w:rPr>
                <w:rFonts w:ascii="Arial" w:hAnsi="Arial" w:cs="Arial"/>
              </w:rPr>
              <w:t xml:space="preserve">E-marketing – to manage and deliver an effective e-mail marketing campaign strategy to support shows, secondary sales, events and all areas of the Trust’s business utilising analytics and A/B testing to improve open rates, click through and sales. </w:t>
            </w:r>
            <w:r w:rsidR="004F0127">
              <w:rPr>
                <w:rFonts w:ascii="Arial" w:hAnsi="Arial" w:cs="Arial"/>
              </w:rPr>
              <w:br/>
            </w:r>
            <w:r w:rsidR="004F0127">
              <w:rPr>
                <w:rFonts w:ascii="Arial" w:hAnsi="Arial" w:cs="Arial"/>
              </w:rPr>
              <w:br/>
              <w:t xml:space="preserve">Manage the data and create new design templates as required. </w:t>
            </w:r>
            <w:r w:rsidR="004F0127">
              <w:rPr>
                <w:rFonts w:ascii="Arial" w:hAnsi="Arial" w:cs="Arial"/>
              </w:rPr>
              <w:br/>
            </w:r>
          </w:p>
        </w:tc>
        <w:tc>
          <w:tcPr>
            <w:tcW w:w="992" w:type="dxa"/>
          </w:tcPr>
          <w:p w14:paraId="20B6F635" w14:textId="77777777" w:rsidR="004769E8" w:rsidRPr="00147715" w:rsidRDefault="00973BF8" w:rsidP="0082026F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10</w:t>
            </w:r>
            <w:r w:rsidR="00D94549">
              <w:rPr>
                <w:rFonts w:ascii="Arial" w:hAnsi="Arial" w:cs="Arial"/>
              </w:rPr>
              <w:t>%</w:t>
            </w:r>
          </w:p>
        </w:tc>
      </w:tr>
      <w:tr w:rsidR="004F0127" w:rsidRPr="00147715" w14:paraId="20B6F63A" w14:textId="77777777" w:rsidTr="009E3A52">
        <w:tc>
          <w:tcPr>
            <w:tcW w:w="1089" w:type="dxa"/>
          </w:tcPr>
          <w:p w14:paraId="20B6F637" w14:textId="77777777" w:rsidR="004F0127" w:rsidRDefault="004F0127" w:rsidP="0082026F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7.</w:t>
            </w:r>
          </w:p>
        </w:tc>
        <w:tc>
          <w:tcPr>
            <w:tcW w:w="6663" w:type="dxa"/>
          </w:tcPr>
          <w:p w14:paraId="20B6F638" w14:textId="77777777" w:rsidR="004F0127" w:rsidRDefault="004F0127" w:rsidP="004F01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Event Marketing – working with the Head of Marketing</w:t>
            </w:r>
            <w:r w:rsidR="005512F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lead on the delivery of marketing plans for digitally led event marketing campaigns including all design, online and offline promotions. </w:t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992" w:type="dxa"/>
          </w:tcPr>
          <w:p w14:paraId="20B6F639" w14:textId="77777777" w:rsidR="004F0127" w:rsidRPr="00147715" w:rsidRDefault="00973BF8" w:rsidP="0082026F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30%</w:t>
            </w:r>
          </w:p>
        </w:tc>
      </w:tr>
    </w:tbl>
    <w:p w14:paraId="20B6F63B" w14:textId="77777777" w:rsidR="0082026F" w:rsidRPr="00147715" w:rsidRDefault="00973BF8" w:rsidP="0082026F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lastRenderedPageBreak/>
        <w:br/>
      </w:r>
    </w:p>
    <w:p w14:paraId="20B6F63C" w14:textId="77777777" w:rsidR="00FF2BE1" w:rsidRPr="00147715" w:rsidRDefault="00FF2BE1" w:rsidP="00FF2BE1">
      <w:pPr>
        <w:rPr>
          <w:rFonts w:ascii="Arial" w:hAnsi="Arial" w:cs="Arial"/>
          <w:b/>
          <w:bCs/>
        </w:rPr>
      </w:pPr>
      <w:r w:rsidRPr="00147715">
        <w:rPr>
          <w:rFonts w:ascii="Arial" w:hAnsi="Arial" w:cs="Arial"/>
          <w:b/>
          <w:bCs/>
        </w:rPr>
        <w:t>Other</w:t>
      </w:r>
    </w:p>
    <w:p w14:paraId="20B6F63D" w14:textId="77777777" w:rsidR="00FF2BE1" w:rsidRPr="00147715" w:rsidRDefault="00FF2BE1" w:rsidP="00DE7EE9">
      <w:pPr>
        <w:rPr>
          <w:rFonts w:ascii="Arial" w:hAnsi="Arial" w:cs="Arial"/>
        </w:rPr>
      </w:pPr>
      <w:r w:rsidRPr="00147715">
        <w:rPr>
          <w:rFonts w:ascii="Arial" w:hAnsi="Arial" w:cs="Arial"/>
        </w:rPr>
        <w:t xml:space="preserve">The nature of the work undertaken by the post holder </w:t>
      </w:r>
      <w:r w:rsidR="00DE7EE9" w:rsidRPr="00147715">
        <w:rPr>
          <w:rFonts w:ascii="Arial" w:eastAsia="SimSun" w:hAnsi="Arial" w:cs="Arial"/>
        </w:rPr>
        <w:t>will be required to work flexibly to meet the needs of the departme</w:t>
      </w:r>
      <w:r w:rsidR="00973BF8">
        <w:rPr>
          <w:rFonts w:ascii="Arial" w:eastAsia="SimSun" w:hAnsi="Arial" w:cs="Arial"/>
        </w:rPr>
        <w:t xml:space="preserve">nt and the business. </w:t>
      </w:r>
      <w:r w:rsidR="004734AB" w:rsidRPr="00147715">
        <w:rPr>
          <w:rFonts w:ascii="Arial" w:eastAsia="SimSun" w:hAnsi="Arial" w:cs="Arial"/>
        </w:rPr>
        <w:t>This may</w:t>
      </w:r>
      <w:r w:rsidR="00410073" w:rsidRPr="00147715">
        <w:rPr>
          <w:rFonts w:ascii="Arial" w:eastAsia="SimSun" w:hAnsi="Arial" w:cs="Arial"/>
        </w:rPr>
        <w:t xml:space="preserve"> include occasional evenings and weekends.</w:t>
      </w:r>
      <w:r w:rsidR="00973BF8">
        <w:rPr>
          <w:rFonts w:ascii="Arial" w:eastAsia="SimSun" w:hAnsi="Arial" w:cs="Arial"/>
        </w:rPr>
        <w:br/>
      </w:r>
    </w:p>
    <w:p w14:paraId="20B6F63E" w14:textId="77777777" w:rsidR="00A43419" w:rsidRPr="00973BF8" w:rsidRDefault="00973BF8" w:rsidP="00DE7EE9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Budget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Cs/>
        </w:rPr>
        <w:t xml:space="preserve">The post holder will be given allocated budgets against campaigns/events that they will need to manage. </w:t>
      </w:r>
      <w:r>
        <w:rPr>
          <w:rFonts w:ascii="Arial" w:hAnsi="Arial" w:cs="Arial"/>
          <w:bCs/>
        </w:rPr>
        <w:br/>
      </w:r>
    </w:p>
    <w:p w14:paraId="20B6F63F" w14:textId="77777777" w:rsidR="00AF3EB7" w:rsidRPr="00147715" w:rsidRDefault="00AF3EB7" w:rsidP="00DE7EE9">
      <w:pPr>
        <w:rPr>
          <w:rFonts w:ascii="Arial" w:hAnsi="Arial" w:cs="Arial"/>
          <w:b/>
          <w:bCs/>
        </w:rPr>
      </w:pPr>
      <w:r w:rsidRPr="00147715">
        <w:rPr>
          <w:rFonts w:ascii="Arial" w:hAnsi="Arial" w:cs="Arial"/>
          <w:b/>
          <w:bCs/>
        </w:rPr>
        <w:t>Physical</w:t>
      </w:r>
    </w:p>
    <w:p w14:paraId="20B6F640" w14:textId="77777777" w:rsidR="00410073" w:rsidRPr="00147715" w:rsidRDefault="00973BF8" w:rsidP="00DE7E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Occasional lifting. </w:t>
      </w:r>
      <w:r>
        <w:rPr>
          <w:rFonts w:ascii="Arial" w:hAnsi="Arial" w:cs="Arial"/>
        </w:rPr>
        <w:br/>
      </w:r>
    </w:p>
    <w:p w14:paraId="20B6F641" w14:textId="77777777" w:rsidR="00AF3EB7" w:rsidRPr="00147715" w:rsidRDefault="00AF3EB7" w:rsidP="00DE7EE9">
      <w:pPr>
        <w:rPr>
          <w:rFonts w:ascii="Arial" w:hAnsi="Arial" w:cs="Arial"/>
          <w:b/>
          <w:bCs/>
        </w:rPr>
      </w:pPr>
      <w:r w:rsidRPr="00147715">
        <w:rPr>
          <w:rFonts w:ascii="Arial" w:hAnsi="Arial" w:cs="Arial"/>
          <w:b/>
          <w:bCs/>
        </w:rPr>
        <w:t>Location</w:t>
      </w:r>
    </w:p>
    <w:p w14:paraId="20B6F642" w14:textId="77777777" w:rsidR="00AF3EB7" w:rsidRPr="00147715" w:rsidRDefault="00AF3EB7" w:rsidP="00AF3EB7">
      <w:pPr>
        <w:rPr>
          <w:rFonts w:ascii="Arial" w:hAnsi="Arial" w:cs="Arial"/>
        </w:rPr>
      </w:pPr>
      <w:r w:rsidRPr="00147715">
        <w:rPr>
          <w:rFonts w:ascii="Arial" w:hAnsi="Arial" w:cs="Arial"/>
        </w:rPr>
        <w:t>The post holder will be located at the Guildhall in Portsmouth</w:t>
      </w:r>
      <w:r w:rsidR="008E33BF" w:rsidRPr="00147715">
        <w:rPr>
          <w:rFonts w:ascii="Arial" w:hAnsi="Arial" w:cs="Arial"/>
        </w:rPr>
        <w:t>.</w:t>
      </w:r>
    </w:p>
    <w:p w14:paraId="20B6F644" w14:textId="705AEE3F" w:rsidR="006C1E4E" w:rsidRPr="00147715" w:rsidRDefault="00973BF8" w:rsidP="00225CC3">
      <w:pPr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</w:rPr>
        <w:br/>
        <w:t>Context</w:t>
      </w:r>
      <w:r>
        <w:rPr>
          <w:rFonts w:ascii="Arial" w:hAnsi="Arial" w:cs="Arial"/>
          <w:b/>
          <w:bCs/>
        </w:rPr>
        <w:br/>
      </w:r>
      <w:r w:rsidRPr="00973BF8">
        <w:rPr>
          <w:rFonts w:ascii="Arial" w:hAnsi="Arial" w:cs="Arial"/>
          <w:bCs/>
        </w:rPr>
        <w:t>The Guildhall Trust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 xml:space="preserve">is a charity which </w:t>
      </w:r>
      <w:r w:rsidR="005E7A6B" w:rsidRPr="00147715">
        <w:rPr>
          <w:rFonts w:ascii="Arial" w:hAnsi="Arial" w:cs="Arial"/>
          <w:color w:val="333333"/>
        </w:rPr>
        <w:t>has</w:t>
      </w:r>
      <w:r>
        <w:rPr>
          <w:rFonts w:ascii="Arial" w:hAnsi="Arial" w:cs="Arial"/>
          <w:color w:val="333333"/>
        </w:rPr>
        <w:t xml:space="preserve"> </w:t>
      </w:r>
      <w:r w:rsidR="00365ED0" w:rsidRPr="00147715">
        <w:rPr>
          <w:rFonts w:ascii="Arial" w:hAnsi="Arial" w:cs="Arial"/>
          <w:color w:val="333333"/>
        </w:rPr>
        <w:t>successfully</w:t>
      </w:r>
      <w:r>
        <w:rPr>
          <w:rFonts w:ascii="Arial" w:hAnsi="Arial" w:cs="Arial"/>
          <w:color w:val="333333"/>
        </w:rPr>
        <w:t xml:space="preserve"> been</w:t>
      </w:r>
      <w:r w:rsidR="00365ED0" w:rsidRPr="00147715">
        <w:rPr>
          <w:rFonts w:ascii="Arial" w:hAnsi="Arial" w:cs="Arial"/>
          <w:color w:val="333333"/>
        </w:rPr>
        <w:t xml:space="preserve"> running Portsmouth Guildhall since 2011</w:t>
      </w:r>
      <w:r>
        <w:rPr>
          <w:rFonts w:ascii="Arial" w:hAnsi="Arial" w:cs="Arial"/>
          <w:color w:val="333333"/>
        </w:rPr>
        <w:t>. O</w:t>
      </w:r>
      <w:r w:rsidR="00ED188C" w:rsidRPr="00147715">
        <w:rPr>
          <w:rFonts w:ascii="Arial" w:hAnsi="Arial" w:cs="Arial"/>
          <w:color w:val="333333"/>
        </w:rPr>
        <w:t>ne of the S</w:t>
      </w:r>
      <w:r w:rsidR="00365ED0" w:rsidRPr="00147715">
        <w:rPr>
          <w:rFonts w:ascii="Arial" w:hAnsi="Arial" w:cs="Arial"/>
          <w:color w:val="333333"/>
        </w:rPr>
        <w:t>outh of England’</w:t>
      </w:r>
      <w:r w:rsidR="00ED188C" w:rsidRPr="00147715">
        <w:rPr>
          <w:rFonts w:ascii="Arial" w:hAnsi="Arial" w:cs="Arial"/>
          <w:color w:val="333333"/>
        </w:rPr>
        <w:t>s largest and most established</w:t>
      </w:r>
      <w:r>
        <w:rPr>
          <w:rFonts w:ascii="Arial" w:hAnsi="Arial" w:cs="Arial"/>
          <w:color w:val="333333"/>
        </w:rPr>
        <w:t xml:space="preserve"> Concert Halls (2,000 seats) ar</w:t>
      </w:r>
      <w:r w:rsidR="00365ED0" w:rsidRPr="00147715">
        <w:rPr>
          <w:rFonts w:ascii="Arial" w:hAnsi="Arial" w:cs="Arial"/>
          <w:color w:val="333333"/>
        </w:rPr>
        <w:t xml:space="preserve">tists </w:t>
      </w:r>
      <w:r w:rsidR="00ED188C" w:rsidRPr="00147715">
        <w:rPr>
          <w:rFonts w:ascii="Arial" w:hAnsi="Arial" w:cs="Arial"/>
          <w:color w:val="333333"/>
        </w:rPr>
        <w:t xml:space="preserve">who </w:t>
      </w:r>
      <w:r w:rsidR="00365ED0" w:rsidRPr="00147715">
        <w:rPr>
          <w:rFonts w:ascii="Arial" w:hAnsi="Arial" w:cs="Arial"/>
          <w:color w:val="333333"/>
        </w:rPr>
        <w:t>have appeared there includ</w:t>
      </w:r>
      <w:r>
        <w:rPr>
          <w:rFonts w:ascii="Arial" w:hAnsi="Arial" w:cs="Arial"/>
          <w:color w:val="333333"/>
        </w:rPr>
        <w:t>e</w:t>
      </w:r>
      <w:r w:rsidR="00ED188C" w:rsidRPr="00147715">
        <w:rPr>
          <w:rFonts w:ascii="Arial" w:hAnsi="Arial" w:cs="Arial"/>
          <w:color w:val="333333"/>
        </w:rPr>
        <w:t xml:space="preserve"> The Beatles, The Rolling Stones and</w:t>
      </w:r>
      <w:r w:rsidR="00365ED0" w:rsidRPr="00147715">
        <w:rPr>
          <w:rFonts w:ascii="Arial" w:hAnsi="Arial" w:cs="Arial"/>
          <w:color w:val="333333"/>
        </w:rPr>
        <w:t xml:space="preserve"> Pink Floyd to more recent top selling artists including Mumford and Sons, Twenty-one Pilots and Jack Whitehall.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  <w:t>In 2018, The Guildhall Trust launched a smaller performance space, Guildhall Studio, which offers a different programme of entertainment including children’s theatre, dance, drama, niche music, comedy and is a cultural hub for the community offering workshops, activities and a supportive space for emerging cre</w:t>
      </w:r>
      <w:r w:rsidR="00587537">
        <w:rPr>
          <w:rFonts w:ascii="Arial" w:hAnsi="Arial" w:cs="Arial"/>
          <w:color w:val="333333"/>
        </w:rPr>
        <w:t>atives and artists.</w:t>
      </w:r>
      <w:r w:rsidR="00587537">
        <w:rPr>
          <w:rFonts w:ascii="Arial" w:hAnsi="Arial" w:cs="Arial"/>
          <w:color w:val="333333"/>
        </w:rPr>
        <w:br/>
      </w:r>
      <w:r w:rsidR="00587537">
        <w:rPr>
          <w:rFonts w:ascii="Arial" w:hAnsi="Arial" w:cs="Arial"/>
          <w:color w:val="333333"/>
        </w:rPr>
        <w:br/>
        <w:t>The trust has successfully developed</w:t>
      </w:r>
      <w:r w:rsidR="00C7456E">
        <w:rPr>
          <w:rFonts w:ascii="Arial" w:hAnsi="Arial" w:cs="Arial"/>
          <w:color w:val="333333"/>
        </w:rPr>
        <w:t xml:space="preserve">, </w:t>
      </w:r>
      <w:r w:rsidR="00587537">
        <w:rPr>
          <w:rFonts w:ascii="Arial" w:hAnsi="Arial" w:cs="Arial"/>
          <w:color w:val="333333"/>
        </w:rPr>
        <w:t xml:space="preserve">delivered </w:t>
      </w:r>
      <w:r w:rsidR="00C7456E">
        <w:rPr>
          <w:rFonts w:ascii="Arial" w:hAnsi="Arial" w:cs="Arial"/>
          <w:color w:val="333333"/>
        </w:rPr>
        <w:t xml:space="preserve">and marketed </w:t>
      </w:r>
      <w:r w:rsidR="00587537">
        <w:rPr>
          <w:rFonts w:ascii="Arial" w:hAnsi="Arial" w:cs="Arial"/>
          <w:color w:val="333333"/>
        </w:rPr>
        <w:t>a number of its own events including Portsmouth Comic Con, Big Mouth Comedy Fest</w:t>
      </w:r>
      <w:r w:rsidR="00C7456E">
        <w:rPr>
          <w:rFonts w:ascii="Arial" w:hAnsi="Arial" w:cs="Arial"/>
          <w:color w:val="333333"/>
        </w:rPr>
        <w:t xml:space="preserve"> and Guildhall </w:t>
      </w:r>
      <w:r w:rsidR="00587537">
        <w:rPr>
          <w:rFonts w:ascii="Arial" w:hAnsi="Arial" w:cs="Arial"/>
          <w:color w:val="333333"/>
        </w:rPr>
        <w:t>Games Fest</w:t>
      </w:r>
      <w:r w:rsidR="00E56DBD">
        <w:rPr>
          <w:rFonts w:ascii="Arial" w:hAnsi="Arial" w:cs="Arial"/>
          <w:color w:val="333333"/>
        </w:rPr>
        <w:t xml:space="preserve">. </w:t>
      </w:r>
      <w:r w:rsidR="00E56DBD"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  <w:t>The Guildhall is also a thriving</w:t>
      </w:r>
      <w:r w:rsidR="00587537">
        <w:rPr>
          <w:rFonts w:ascii="Arial" w:hAnsi="Arial" w:cs="Arial"/>
          <w:color w:val="333333"/>
        </w:rPr>
        <w:t xml:space="preserve"> Confer</w:t>
      </w:r>
      <w:r w:rsidR="00AC7ACC">
        <w:rPr>
          <w:rFonts w:ascii="Arial" w:hAnsi="Arial" w:cs="Arial"/>
          <w:color w:val="333333"/>
        </w:rPr>
        <w:t xml:space="preserve">encing, Wedding and Party venue </w:t>
      </w:r>
      <w:r w:rsidR="00845876">
        <w:rPr>
          <w:rFonts w:ascii="Arial" w:hAnsi="Arial" w:cs="Arial"/>
          <w:color w:val="333333"/>
        </w:rPr>
        <w:t xml:space="preserve">with an interactive </w:t>
      </w:r>
      <w:r w:rsidR="00587537">
        <w:rPr>
          <w:rFonts w:ascii="Arial" w:hAnsi="Arial" w:cs="Arial"/>
          <w:color w:val="333333"/>
        </w:rPr>
        <w:t xml:space="preserve">‘Get Involved’ programme of learning and participation events, </w:t>
      </w:r>
      <w:proofErr w:type="gramStart"/>
      <w:r w:rsidR="00587537">
        <w:rPr>
          <w:rFonts w:ascii="Arial" w:hAnsi="Arial" w:cs="Arial"/>
          <w:color w:val="333333"/>
        </w:rPr>
        <w:t>workshops</w:t>
      </w:r>
      <w:proofErr w:type="gramEnd"/>
      <w:r w:rsidR="00587537">
        <w:rPr>
          <w:rFonts w:ascii="Arial" w:hAnsi="Arial" w:cs="Arial"/>
          <w:color w:val="333333"/>
        </w:rPr>
        <w:t xml:space="preserve"> and skills programmes for </w:t>
      </w:r>
      <w:r w:rsidR="007644CE">
        <w:rPr>
          <w:rFonts w:ascii="Arial" w:hAnsi="Arial" w:cs="Arial"/>
          <w:color w:val="333333"/>
        </w:rPr>
        <w:t xml:space="preserve">all </w:t>
      </w:r>
      <w:r w:rsidR="00587537">
        <w:rPr>
          <w:rFonts w:ascii="Arial" w:hAnsi="Arial" w:cs="Arial"/>
          <w:color w:val="333333"/>
        </w:rPr>
        <w:t>the community</w:t>
      </w:r>
      <w:r w:rsidR="00DE1416">
        <w:rPr>
          <w:rFonts w:ascii="Arial" w:hAnsi="Arial" w:cs="Arial"/>
          <w:color w:val="333333"/>
        </w:rPr>
        <w:t xml:space="preserve"> with the aim of inspiring, entertaining and transforming lives</w:t>
      </w:r>
      <w:r w:rsidR="00587537">
        <w:rPr>
          <w:rFonts w:ascii="Arial" w:hAnsi="Arial" w:cs="Arial"/>
          <w:color w:val="333333"/>
        </w:rPr>
        <w:t xml:space="preserve">.    </w:t>
      </w:r>
      <w:r>
        <w:rPr>
          <w:rFonts w:ascii="Arial" w:hAnsi="Arial" w:cs="Arial"/>
          <w:color w:val="333333"/>
        </w:rPr>
        <w:t xml:space="preserve">   </w:t>
      </w:r>
      <w:r>
        <w:rPr>
          <w:rFonts w:ascii="Arial" w:hAnsi="Arial" w:cs="Arial"/>
          <w:color w:val="333333"/>
        </w:rPr>
        <w:br/>
      </w:r>
      <w:r w:rsidR="00C90162" w:rsidRPr="00147715">
        <w:rPr>
          <w:rFonts w:ascii="Arial" w:hAnsi="Arial" w:cs="Arial"/>
          <w:color w:val="333333"/>
        </w:rPr>
        <w:br/>
      </w:r>
      <w:r w:rsidR="001E3186">
        <w:rPr>
          <w:rFonts w:ascii="Arial" w:hAnsi="Arial" w:cs="Arial"/>
          <w:color w:val="333333"/>
        </w:rPr>
        <w:t xml:space="preserve">This role requires an effective communicator </w:t>
      </w:r>
      <w:r w:rsidR="00225CC3">
        <w:rPr>
          <w:rFonts w:ascii="Arial" w:hAnsi="Arial" w:cs="Arial"/>
          <w:color w:val="333333"/>
        </w:rPr>
        <w:t xml:space="preserve">with first class verbal and written skills. You will be full of creative ideas with the design, creative and technical </w:t>
      </w:r>
      <w:proofErr w:type="gramStart"/>
      <w:r w:rsidR="00225CC3">
        <w:rPr>
          <w:rFonts w:ascii="Arial" w:hAnsi="Arial" w:cs="Arial"/>
          <w:color w:val="333333"/>
        </w:rPr>
        <w:t>skills</w:t>
      </w:r>
      <w:proofErr w:type="gramEnd"/>
      <w:r w:rsidR="00225CC3">
        <w:rPr>
          <w:rFonts w:ascii="Arial" w:hAnsi="Arial" w:cs="Arial"/>
          <w:color w:val="333333"/>
        </w:rPr>
        <w:t xml:space="preserve"> and a strong experience of digital marketing to deliver these effectively. </w:t>
      </w:r>
      <w:r w:rsidR="007644CE">
        <w:rPr>
          <w:rFonts w:ascii="Arial" w:hAnsi="Arial" w:cs="Arial"/>
          <w:color w:val="333333"/>
        </w:rPr>
        <w:br/>
      </w:r>
      <w:r w:rsidR="007644CE">
        <w:rPr>
          <w:rFonts w:ascii="Arial" w:hAnsi="Arial" w:cs="Arial"/>
          <w:color w:val="333333"/>
        </w:rPr>
        <w:br/>
      </w:r>
      <w:r w:rsidR="00225CC3">
        <w:rPr>
          <w:rFonts w:ascii="Arial" w:hAnsi="Arial" w:cs="Arial"/>
          <w:color w:val="333333"/>
        </w:rPr>
        <w:t xml:space="preserve">You will be a team player with the ability to effectively co-ordinate campaigns but also able to confidently work independently.   </w:t>
      </w:r>
      <w:r w:rsidR="00225CC3">
        <w:rPr>
          <w:rFonts w:ascii="Arial" w:hAnsi="Arial" w:cs="Arial"/>
          <w:color w:val="333333"/>
        </w:rPr>
        <w:br/>
      </w:r>
    </w:p>
    <w:p w14:paraId="20B6F645" w14:textId="77777777" w:rsidR="00FF2BE1" w:rsidRPr="00147715" w:rsidRDefault="00FF2BE1" w:rsidP="00FF2BE1">
      <w:pPr>
        <w:pStyle w:val="NormalWeb"/>
        <w:shd w:val="clear" w:color="auto" w:fill="FFFFFF"/>
        <w:rPr>
          <w:rFonts w:ascii="Arial" w:hAnsi="Arial" w:cs="Arial"/>
          <w:b/>
          <w:bCs/>
          <w:color w:val="333333"/>
          <w:sz w:val="22"/>
          <w:szCs w:val="22"/>
        </w:rPr>
      </w:pPr>
      <w:r w:rsidRPr="00147715">
        <w:rPr>
          <w:rFonts w:ascii="Arial" w:hAnsi="Arial" w:cs="Arial"/>
          <w:b/>
          <w:bCs/>
          <w:color w:val="333333"/>
          <w:sz w:val="22"/>
          <w:szCs w:val="22"/>
        </w:rPr>
        <w:lastRenderedPageBreak/>
        <w:t>Person Specification</w:t>
      </w:r>
    </w:p>
    <w:p w14:paraId="20B6F646" w14:textId="3469CC3A" w:rsidR="00FF2BE1" w:rsidRPr="00147715" w:rsidRDefault="00FF2BE1" w:rsidP="00FF2BE1">
      <w:pPr>
        <w:pStyle w:val="NormalWeb"/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147715">
        <w:rPr>
          <w:rFonts w:ascii="Arial" w:hAnsi="Arial" w:cs="Arial"/>
          <w:color w:val="333333"/>
          <w:sz w:val="22"/>
          <w:szCs w:val="22"/>
        </w:rPr>
        <w:t xml:space="preserve">This acts as </w:t>
      </w:r>
      <w:r w:rsidR="00724A57">
        <w:rPr>
          <w:rFonts w:ascii="Arial" w:hAnsi="Arial" w:cs="Arial"/>
          <w:color w:val="333333"/>
          <w:sz w:val="22"/>
          <w:szCs w:val="22"/>
        </w:rPr>
        <w:t xml:space="preserve">a </w:t>
      </w:r>
      <w:proofErr w:type="gramStart"/>
      <w:r w:rsidRPr="00147715">
        <w:rPr>
          <w:rFonts w:ascii="Arial" w:hAnsi="Arial" w:cs="Arial"/>
          <w:color w:val="333333"/>
          <w:sz w:val="22"/>
          <w:szCs w:val="22"/>
        </w:rPr>
        <w:t>selection criteria</w:t>
      </w:r>
      <w:proofErr w:type="gramEnd"/>
      <w:r w:rsidRPr="00147715">
        <w:rPr>
          <w:rFonts w:ascii="Arial" w:hAnsi="Arial" w:cs="Arial"/>
          <w:color w:val="333333"/>
          <w:sz w:val="22"/>
          <w:szCs w:val="22"/>
        </w:rPr>
        <w:t xml:space="preserve"> and gives an outline of the type of person the </w:t>
      </w:r>
      <w:r w:rsidR="00703698" w:rsidRPr="00147715">
        <w:rPr>
          <w:rFonts w:ascii="Arial" w:hAnsi="Arial" w:cs="Arial"/>
          <w:color w:val="333333"/>
          <w:sz w:val="22"/>
          <w:szCs w:val="22"/>
        </w:rPr>
        <w:t>characteristic</w:t>
      </w:r>
      <w:r w:rsidRPr="00147715">
        <w:rPr>
          <w:rFonts w:ascii="Arial" w:hAnsi="Arial" w:cs="Arial"/>
          <w:color w:val="333333"/>
          <w:sz w:val="22"/>
          <w:szCs w:val="22"/>
        </w:rPr>
        <w:t xml:space="preserve"> required to do the job.</w:t>
      </w:r>
    </w:p>
    <w:p w14:paraId="20B6F647" w14:textId="77777777" w:rsidR="00703698" w:rsidRPr="00147715" w:rsidRDefault="00703698" w:rsidP="00FF2BE1">
      <w:pPr>
        <w:pStyle w:val="NormalWeb"/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147715">
        <w:rPr>
          <w:rFonts w:ascii="Arial" w:hAnsi="Arial" w:cs="Arial"/>
          <w:color w:val="333333"/>
          <w:sz w:val="22"/>
          <w:szCs w:val="22"/>
        </w:rPr>
        <w:t>Essential: - without which the candidate would be rejected</w:t>
      </w:r>
      <w:r w:rsidR="00225CC3">
        <w:rPr>
          <w:rFonts w:ascii="Arial" w:hAnsi="Arial" w:cs="Arial"/>
          <w:color w:val="333333"/>
          <w:sz w:val="22"/>
          <w:szCs w:val="22"/>
        </w:rPr>
        <w:br/>
      </w:r>
      <w:r w:rsidRPr="00147715">
        <w:rPr>
          <w:rFonts w:ascii="Arial" w:hAnsi="Arial" w:cs="Arial"/>
          <w:color w:val="333333"/>
          <w:sz w:val="22"/>
          <w:szCs w:val="22"/>
        </w:rPr>
        <w:t>Desirable: - useful for choosing between two good candidates</w:t>
      </w:r>
      <w:r w:rsidR="00225CC3">
        <w:rPr>
          <w:rFonts w:ascii="Arial" w:hAnsi="Arial" w:cs="Arial"/>
          <w:color w:val="333333"/>
          <w:sz w:val="22"/>
          <w:szCs w:val="2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8"/>
        <w:gridCol w:w="4702"/>
        <w:gridCol w:w="2936"/>
      </w:tblGrid>
      <w:tr w:rsidR="00F528E6" w:rsidRPr="00147715" w14:paraId="20B6F64B" w14:textId="77777777" w:rsidTr="00703698">
        <w:tc>
          <w:tcPr>
            <w:tcW w:w="1384" w:type="dxa"/>
          </w:tcPr>
          <w:p w14:paraId="20B6F648" w14:textId="77777777" w:rsidR="00703698" w:rsidRPr="00147715" w:rsidRDefault="00703698" w:rsidP="00FF2BE1">
            <w:pPr>
              <w:pStyle w:val="NormalWeb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147715">
              <w:rPr>
                <w:rFonts w:ascii="Arial" w:hAnsi="Arial" w:cs="Arial"/>
                <w:color w:val="333333"/>
                <w:sz w:val="22"/>
                <w:szCs w:val="22"/>
              </w:rPr>
              <w:t>Attribute</w:t>
            </w:r>
          </w:p>
        </w:tc>
        <w:tc>
          <w:tcPr>
            <w:tcW w:w="4777" w:type="dxa"/>
          </w:tcPr>
          <w:p w14:paraId="20B6F649" w14:textId="77777777" w:rsidR="00703698" w:rsidRPr="00147715" w:rsidRDefault="00703698" w:rsidP="00FF2BE1">
            <w:pPr>
              <w:pStyle w:val="NormalWeb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147715">
              <w:rPr>
                <w:rFonts w:ascii="Arial" w:hAnsi="Arial" w:cs="Arial"/>
                <w:color w:val="333333"/>
                <w:sz w:val="22"/>
                <w:szCs w:val="22"/>
              </w:rPr>
              <w:t>Essential</w:t>
            </w:r>
          </w:p>
        </w:tc>
        <w:tc>
          <w:tcPr>
            <w:tcW w:w="3081" w:type="dxa"/>
          </w:tcPr>
          <w:p w14:paraId="20B6F64A" w14:textId="77777777" w:rsidR="00703698" w:rsidRPr="00147715" w:rsidRDefault="00703698" w:rsidP="00FF2BE1">
            <w:pPr>
              <w:pStyle w:val="NormalWeb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147715">
              <w:rPr>
                <w:rFonts w:ascii="Arial" w:hAnsi="Arial" w:cs="Arial"/>
                <w:color w:val="333333"/>
                <w:sz w:val="22"/>
                <w:szCs w:val="22"/>
              </w:rPr>
              <w:t>Desirable</w:t>
            </w:r>
          </w:p>
        </w:tc>
      </w:tr>
      <w:tr w:rsidR="00F528E6" w:rsidRPr="00147715" w14:paraId="20B6F64F" w14:textId="77777777" w:rsidTr="00703698">
        <w:tc>
          <w:tcPr>
            <w:tcW w:w="1384" w:type="dxa"/>
          </w:tcPr>
          <w:p w14:paraId="20B6F64C" w14:textId="77777777" w:rsidR="00703698" w:rsidRPr="00147715" w:rsidRDefault="00703698" w:rsidP="00FF2BE1">
            <w:pPr>
              <w:pStyle w:val="NormalWeb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147715">
              <w:rPr>
                <w:rFonts w:ascii="Arial" w:hAnsi="Arial" w:cs="Arial"/>
                <w:color w:val="333333"/>
                <w:sz w:val="22"/>
                <w:szCs w:val="22"/>
              </w:rPr>
              <w:t>Experience</w:t>
            </w:r>
          </w:p>
        </w:tc>
        <w:tc>
          <w:tcPr>
            <w:tcW w:w="4777" w:type="dxa"/>
          </w:tcPr>
          <w:p w14:paraId="20B6F64D" w14:textId="77777777" w:rsidR="001422CC" w:rsidRPr="00147715" w:rsidRDefault="007266F8" w:rsidP="00266FF5">
            <w:pPr>
              <w:pStyle w:val="NormalWeb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An</w:t>
            </w:r>
            <w:r w:rsidR="00F54AD6">
              <w:rPr>
                <w:rFonts w:ascii="Arial" w:hAnsi="Arial" w:cs="Arial"/>
                <w:color w:val="333333"/>
                <w:sz w:val="22"/>
                <w:szCs w:val="22"/>
              </w:rPr>
              <w:t xml:space="preserve"> experienced Digital Marketer who has worked within a busy marketing office environment.  </w:t>
            </w:r>
            <w:r w:rsidR="00F54AD6">
              <w:rPr>
                <w:rFonts w:ascii="Arial" w:hAnsi="Arial" w:cs="Arial"/>
                <w:color w:val="333333"/>
                <w:sz w:val="22"/>
                <w:szCs w:val="22"/>
              </w:rPr>
              <w:br/>
            </w:r>
            <w:r w:rsidR="00F54AD6">
              <w:rPr>
                <w:rFonts w:ascii="Arial" w:hAnsi="Arial" w:cs="Arial"/>
                <w:color w:val="333333"/>
                <w:sz w:val="22"/>
                <w:szCs w:val="22"/>
              </w:rPr>
              <w:br/>
              <w:t xml:space="preserve">Experience of website design, build, reporting and management. </w:t>
            </w:r>
            <w:r w:rsidR="00F54AD6">
              <w:rPr>
                <w:rFonts w:ascii="Arial" w:hAnsi="Arial" w:cs="Arial"/>
                <w:color w:val="333333"/>
                <w:sz w:val="22"/>
                <w:szCs w:val="22"/>
              </w:rPr>
              <w:br/>
            </w:r>
            <w:r w:rsidR="00F54AD6">
              <w:rPr>
                <w:rFonts w:ascii="Arial" w:hAnsi="Arial" w:cs="Arial"/>
                <w:color w:val="333333"/>
                <w:sz w:val="22"/>
                <w:szCs w:val="22"/>
              </w:rPr>
              <w:br/>
              <w:t xml:space="preserve">Experience of managing B2C and B2B social media accounts. </w:t>
            </w:r>
            <w:r w:rsidR="00F54AD6">
              <w:rPr>
                <w:rFonts w:ascii="Arial" w:hAnsi="Arial" w:cs="Arial"/>
                <w:color w:val="333333"/>
                <w:sz w:val="22"/>
                <w:szCs w:val="22"/>
              </w:rPr>
              <w:br/>
            </w:r>
            <w:r w:rsidR="00F54AD6">
              <w:rPr>
                <w:rFonts w:ascii="Arial" w:hAnsi="Arial" w:cs="Arial"/>
                <w:color w:val="333333"/>
                <w:sz w:val="22"/>
                <w:szCs w:val="22"/>
              </w:rPr>
              <w:br/>
              <w:t xml:space="preserve">Experience of creating visually exciting content for a variety of platforms. </w:t>
            </w:r>
            <w:r w:rsidR="00F54AD6">
              <w:rPr>
                <w:rFonts w:ascii="Arial" w:hAnsi="Arial" w:cs="Arial"/>
                <w:color w:val="333333"/>
                <w:sz w:val="22"/>
                <w:szCs w:val="22"/>
              </w:rPr>
              <w:br/>
            </w:r>
            <w:r w:rsidR="00F54AD6">
              <w:rPr>
                <w:rFonts w:ascii="Arial" w:hAnsi="Arial" w:cs="Arial"/>
                <w:color w:val="333333"/>
                <w:sz w:val="22"/>
                <w:szCs w:val="22"/>
              </w:rPr>
              <w:br/>
              <w:t>Experience of delivering effective marketing campaigns</w:t>
            </w:r>
            <w:r w:rsidR="00F528E6">
              <w:rPr>
                <w:rFonts w:ascii="Arial" w:hAnsi="Arial" w:cs="Arial"/>
                <w:color w:val="333333"/>
                <w:sz w:val="22"/>
                <w:szCs w:val="22"/>
              </w:rPr>
              <w:t>.</w:t>
            </w:r>
            <w:r w:rsidR="00F528E6">
              <w:rPr>
                <w:rFonts w:ascii="Arial" w:hAnsi="Arial" w:cs="Arial"/>
                <w:color w:val="333333"/>
                <w:sz w:val="22"/>
                <w:szCs w:val="22"/>
              </w:rPr>
              <w:br/>
            </w:r>
          </w:p>
        </w:tc>
        <w:tc>
          <w:tcPr>
            <w:tcW w:w="3081" w:type="dxa"/>
          </w:tcPr>
          <w:p w14:paraId="20B6F64E" w14:textId="77777777" w:rsidR="00761FD9" w:rsidRPr="00147715" w:rsidRDefault="00F528E6" w:rsidP="00F54AD6">
            <w:pPr>
              <w:pStyle w:val="NormalWeb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Experience of working within a leisure venue and/or on events</w:t>
            </w:r>
            <w:r w:rsidR="005512F6">
              <w:rPr>
                <w:rFonts w:ascii="Arial" w:hAnsi="Arial" w:cs="Arial"/>
                <w:color w:val="333333"/>
                <w:sz w:val="22"/>
                <w:szCs w:val="22"/>
              </w:rPr>
              <w:br/>
            </w:r>
            <w:r w:rsidR="005512F6">
              <w:rPr>
                <w:rFonts w:ascii="Arial" w:hAnsi="Arial" w:cs="Arial"/>
                <w:color w:val="333333"/>
                <w:sz w:val="22"/>
                <w:szCs w:val="22"/>
              </w:rPr>
              <w:br/>
              <w:t xml:space="preserve">Experience of managing data and GDPR legislation.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br/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br/>
            </w:r>
          </w:p>
        </w:tc>
      </w:tr>
      <w:tr w:rsidR="00F528E6" w:rsidRPr="00147715" w14:paraId="20B6F659" w14:textId="77777777" w:rsidTr="00703698">
        <w:tc>
          <w:tcPr>
            <w:tcW w:w="1384" w:type="dxa"/>
          </w:tcPr>
          <w:p w14:paraId="20B6F650" w14:textId="77777777" w:rsidR="00703698" w:rsidRPr="00147715" w:rsidRDefault="00703698" w:rsidP="00FF2BE1">
            <w:pPr>
              <w:pStyle w:val="NormalWeb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147715">
              <w:rPr>
                <w:rFonts w:ascii="Arial" w:hAnsi="Arial" w:cs="Arial"/>
                <w:color w:val="333333"/>
                <w:sz w:val="22"/>
                <w:szCs w:val="22"/>
              </w:rPr>
              <w:t>Skill/ A</w:t>
            </w:r>
            <w:r w:rsidR="002A205D" w:rsidRPr="00147715">
              <w:rPr>
                <w:rFonts w:ascii="Arial" w:hAnsi="Arial" w:cs="Arial"/>
                <w:color w:val="333333"/>
                <w:sz w:val="22"/>
                <w:szCs w:val="22"/>
              </w:rPr>
              <w:t>bilities</w:t>
            </w:r>
          </w:p>
        </w:tc>
        <w:tc>
          <w:tcPr>
            <w:tcW w:w="4777" w:type="dxa"/>
          </w:tcPr>
          <w:p w14:paraId="20B6F651" w14:textId="77777777" w:rsidR="00F528E6" w:rsidRDefault="00761FD9" w:rsidP="00E11019">
            <w:pPr>
              <w:pStyle w:val="NormalWeb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147715">
              <w:rPr>
                <w:rFonts w:ascii="Arial" w:hAnsi="Arial" w:cs="Arial"/>
                <w:color w:val="333333"/>
                <w:sz w:val="22"/>
                <w:szCs w:val="22"/>
              </w:rPr>
              <w:t>Excellent</w:t>
            </w:r>
            <w:r w:rsidR="00F528E6">
              <w:rPr>
                <w:rFonts w:ascii="Arial" w:hAnsi="Arial" w:cs="Arial"/>
                <w:color w:val="333333"/>
                <w:sz w:val="22"/>
                <w:szCs w:val="22"/>
              </w:rPr>
              <w:t xml:space="preserve"> verbal and written communication skills with the ability to adapt style/messaging to suit a wide range of audiences. </w:t>
            </w:r>
            <w:r w:rsidRPr="00147715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</w:p>
          <w:p w14:paraId="20B6F652" w14:textId="77777777" w:rsidR="00433DC5" w:rsidRPr="00147715" w:rsidRDefault="00F528E6" w:rsidP="00D851AA">
            <w:pPr>
              <w:pStyle w:val="NormalWeb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Highly competent IT skills: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br/>
              <w:t>Microsoft Office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br/>
              <w:t xml:space="preserve">Full Adobe </w:t>
            </w:r>
            <w:r w:rsidR="00D851AA">
              <w:rPr>
                <w:rFonts w:ascii="Arial" w:hAnsi="Arial" w:cs="Arial"/>
                <w:color w:val="333333"/>
                <w:sz w:val="22"/>
                <w:szCs w:val="22"/>
              </w:rPr>
              <w:t>Creative Cloud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 – including In Design, Illustrator, Photoshop, Lightroom, Premier Pro, After Effects.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br/>
            </w:r>
            <w:proofErr w:type="spellStart"/>
            <w:r>
              <w:rPr>
                <w:rFonts w:ascii="Arial" w:hAnsi="Arial" w:cs="Arial"/>
                <w:color w:val="333333"/>
                <w:sz w:val="22"/>
                <w:szCs w:val="22"/>
              </w:rPr>
              <w:t>Wordpress</w:t>
            </w:r>
            <w:proofErr w:type="spellEnd"/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 and website builder themes.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br/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br/>
              <w:t xml:space="preserve">Photography/Videography/Animation.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br/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br/>
              <w:t xml:space="preserve">Creative flair and eye for detail. 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br/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br/>
              <w:t xml:space="preserve">Hands on approach and team player.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br/>
            </w:r>
          </w:p>
        </w:tc>
        <w:tc>
          <w:tcPr>
            <w:tcW w:w="3081" w:type="dxa"/>
          </w:tcPr>
          <w:p w14:paraId="20B6F653" w14:textId="77777777" w:rsidR="00E11019" w:rsidRPr="00147715" w:rsidRDefault="00E11019" w:rsidP="00FF2BE1">
            <w:pPr>
              <w:pStyle w:val="NormalWeb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14:paraId="20B6F654" w14:textId="77777777" w:rsidR="00E11019" w:rsidRPr="00147715" w:rsidRDefault="00E11019" w:rsidP="00FF2BE1">
            <w:pPr>
              <w:pStyle w:val="NormalWeb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14:paraId="20B6F655" w14:textId="77777777" w:rsidR="00E11019" w:rsidRPr="00147715" w:rsidRDefault="00E11019" w:rsidP="00FF2BE1">
            <w:pPr>
              <w:pStyle w:val="NormalWeb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14:paraId="20B6F656" w14:textId="77777777" w:rsidR="00E11019" w:rsidRPr="00147715" w:rsidRDefault="00E11019" w:rsidP="00FF2BE1">
            <w:pPr>
              <w:pStyle w:val="NormalWeb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14:paraId="20B6F657" w14:textId="77777777" w:rsidR="00E11019" w:rsidRPr="00147715" w:rsidRDefault="00E11019" w:rsidP="00FF2BE1">
            <w:pPr>
              <w:pStyle w:val="NormalWeb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14:paraId="20B6F658" w14:textId="77777777" w:rsidR="00E11019" w:rsidRPr="00147715" w:rsidRDefault="00E11019" w:rsidP="00FF2BE1">
            <w:pPr>
              <w:pStyle w:val="NormalWeb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F528E6" w:rsidRPr="00147715" w14:paraId="20B6F65D" w14:textId="77777777" w:rsidTr="00703698">
        <w:tc>
          <w:tcPr>
            <w:tcW w:w="1384" w:type="dxa"/>
          </w:tcPr>
          <w:p w14:paraId="20B6F65A" w14:textId="77777777" w:rsidR="00703698" w:rsidRPr="00147715" w:rsidRDefault="00433DC5" w:rsidP="00FF2BE1">
            <w:pPr>
              <w:pStyle w:val="NormalWeb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147715">
              <w:rPr>
                <w:rFonts w:ascii="Arial" w:hAnsi="Arial" w:cs="Arial"/>
                <w:color w:val="333333"/>
                <w:sz w:val="22"/>
                <w:szCs w:val="22"/>
              </w:rPr>
              <w:t>Education and training</w:t>
            </w:r>
          </w:p>
        </w:tc>
        <w:tc>
          <w:tcPr>
            <w:tcW w:w="4777" w:type="dxa"/>
          </w:tcPr>
          <w:p w14:paraId="20B6F65B" w14:textId="77777777" w:rsidR="00E11019" w:rsidRPr="00147715" w:rsidRDefault="005D0E8D" w:rsidP="005D0E8D">
            <w:pPr>
              <w:pStyle w:val="NormalWeb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Relevant F</w:t>
            </w:r>
            <w:r w:rsidR="00F522DE" w:rsidRPr="00147715">
              <w:rPr>
                <w:rFonts w:ascii="Arial" w:hAnsi="Arial" w:cs="Arial"/>
                <w:color w:val="333333"/>
                <w:sz w:val="22"/>
                <w:szCs w:val="22"/>
              </w:rPr>
              <w:t>urther and/or Higher education qualification or equivalent</w:t>
            </w:r>
            <w:r w:rsidR="00F54AD6">
              <w:rPr>
                <w:rFonts w:ascii="Arial" w:hAnsi="Arial" w:cs="Arial"/>
                <w:color w:val="333333"/>
                <w:sz w:val="22"/>
                <w:szCs w:val="22"/>
              </w:rPr>
              <w:br/>
            </w:r>
          </w:p>
        </w:tc>
        <w:tc>
          <w:tcPr>
            <w:tcW w:w="3081" w:type="dxa"/>
          </w:tcPr>
          <w:p w14:paraId="20B6F65C" w14:textId="77777777" w:rsidR="00E4205D" w:rsidRPr="00147715" w:rsidRDefault="00F54AD6" w:rsidP="008B2D8D">
            <w:pPr>
              <w:pStyle w:val="NormalWeb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br/>
            </w:r>
          </w:p>
        </w:tc>
      </w:tr>
      <w:tr w:rsidR="00F528E6" w:rsidRPr="00147715" w14:paraId="20B6F662" w14:textId="77777777" w:rsidTr="00703698">
        <w:tc>
          <w:tcPr>
            <w:tcW w:w="1384" w:type="dxa"/>
          </w:tcPr>
          <w:p w14:paraId="20B6F65E" w14:textId="77777777" w:rsidR="005B0BE7" w:rsidRPr="00147715" w:rsidRDefault="005B0BE7" w:rsidP="00FF2BE1">
            <w:pPr>
              <w:pStyle w:val="NormalWeb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147715">
              <w:rPr>
                <w:rFonts w:ascii="Arial" w:hAnsi="Arial" w:cs="Arial"/>
                <w:color w:val="333333"/>
                <w:sz w:val="22"/>
                <w:szCs w:val="22"/>
              </w:rPr>
              <w:t>Other</w:t>
            </w:r>
          </w:p>
          <w:p w14:paraId="20B6F65F" w14:textId="77777777" w:rsidR="005B0BE7" w:rsidRPr="00147715" w:rsidRDefault="005B0BE7" w:rsidP="00FF2BE1">
            <w:pPr>
              <w:pStyle w:val="NormalWeb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4777" w:type="dxa"/>
          </w:tcPr>
          <w:p w14:paraId="20B6F660" w14:textId="77777777" w:rsidR="00AB6C8B" w:rsidRPr="00147715" w:rsidRDefault="005B0BE7" w:rsidP="00F528E6">
            <w:pPr>
              <w:pStyle w:val="NormalWeb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147715">
              <w:rPr>
                <w:rFonts w:ascii="Arial" w:hAnsi="Arial" w:cs="Arial"/>
                <w:color w:val="333333"/>
                <w:sz w:val="22"/>
                <w:szCs w:val="22"/>
              </w:rPr>
              <w:t>Willin</w:t>
            </w:r>
            <w:r w:rsidR="00E4205D" w:rsidRPr="00147715">
              <w:rPr>
                <w:rFonts w:ascii="Arial" w:hAnsi="Arial" w:cs="Arial"/>
                <w:color w:val="333333"/>
                <w:sz w:val="22"/>
                <w:szCs w:val="22"/>
              </w:rPr>
              <w:t xml:space="preserve">g to work evening and weekends </w:t>
            </w:r>
            <w:r w:rsidR="00F528E6">
              <w:rPr>
                <w:rFonts w:ascii="Arial" w:hAnsi="Arial" w:cs="Arial"/>
                <w:color w:val="333333"/>
                <w:sz w:val="22"/>
                <w:szCs w:val="22"/>
              </w:rPr>
              <w:br/>
            </w:r>
            <w:r w:rsidR="00F528E6">
              <w:rPr>
                <w:rFonts w:ascii="Arial" w:hAnsi="Arial" w:cs="Arial"/>
                <w:color w:val="333333"/>
                <w:sz w:val="22"/>
                <w:szCs w:val="22"/>
              </w:rPr>
              <w:br/>
            </w:r>
          </w:p>
        </w:tc>
        <w:tc>
          <w:tcPr>
            <w:tcW w:w="3081" w:type="dxa"/>
          </w:tcPr>
          <w:p w14:paraId="20B6F661" w14:textId="77777777" w:rsidR="005B0BE7" w:rsidRPr="00147715" w:rsidRDefault="00F528E6" w:rsidP="008B2D8D">
            <w:pPr>
              <w:pStyle w:val="NormalWeb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147715">
              <w:rPr>
                <w:rFonts w:ascii="Arial" w:hAnsi="Arial" w:cs="Arial"/>
                <w:color w:val="333333"/>
                <w:sz w:val="22"/>
                <w:szCs w:val="22"/>
              </w:rPr>
              <w:t>Driving license</w:t>
            </w:r>
            <w:r w:rsidR="005D0E8D">
              <w:rPr>
                <w:rFonts w:ascii="Arial" w:hAnsi="Arial" w:cs="Arial"/>
                <w:color w:val="333333"/>
                <w:sz w:val="22"/>
                <w:szCs w:val="22"/>
              </w:rPr>
              <w:t xml:space="preserve"> and use of car</w:t>
            </w:r>
          </w:p>
        </w:tc>
      </w:tr>
    </w:tbl>
    <w:p w14:paraId="20B6F663" w14:textId="77777777" w:rsidR="00FF2BE1" w:rsidRPr="00147715" w:rsidRDefault="00FF2BE1" w:rsidP="00FF2BE1">
      <w:pPr>
        <w:rPr>
          <w:rFonts w:ascii="Arial" w:hAnsi="Arial" w:cs="Arial"/>
        </w:rPr>
      </w:pPr>
    </w:p>
    <w:sectPr w:rsidR="00FF2BE1" w:rsidRPr="00147715" w:rsidSect="00D819BF">
      <w:pgSz w:w="11906" w:h="16838"/>
      <w:pgMar w:top="1021" w:right="1440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C13DD"/>
    <w:multiLevelType w:val="hybridMultilevel"/>
    <w:tmpl w:val="5DE0D6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A12D9"/>
    <w:multiLevelType w:val="hybridMultilevel"/>
    <w:tmpl w:val="A76459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8B4BCE"/>
    <w:multiLevelType w:val="hybridMultilevel"/>
    <w:tmpl w:val="C6DC5D3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3274DF"/>
    <w:multiLevelType w:val="hybridMultilevel"/>
    <w:tmpl w:val="32AEB0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072"/>
    <w:rsid w:val="00044365"/>
    <w:rsid w:val="00047C6D"/>
    <w:rsid w:val="000509C3"/>
    <w:rsid w:val="00056EE3"/>
    <w:rsid w:val="00066778"/>
    <w:rsid w:val="000A7339"/>
    <w:rsid w:val="000C5182"/>
    <w:rsid w:val="000F1428"/>
    <w:rsid w:val="001016B7"/>
    <w:rsid w:val="001422CC"/>
    <w:rsid w:val="00147715"/>
    <w:rsid w:val="001545A9"/>
    <w:rsid w:val="0015607A"/>
    <w:rsid w:val="00170DDB"/>
    <w:rsid w:val="001E3186"/>
    <w:rsid w:val="00210F23"/>
    <w:rsid w:val="00225CC3"/>
    <w:rsid w:val="00266FF5"/>
    <w:rsid w:val="002A205D"/>
    <w:rsid w:val="00317D79"/>
    <w:rsid w:val="003217E2"/>
    <w:rsid w:val="00340947"/>
    <w:rsid w:val="00365294"/>
    <w:rsid w:val="00365ED0"/>
    <w:rsid w:val="00367C29"/>
    <w:rsid w:val="003D126A"/>
    <w:rsid w:val="003E1596"/>
    <w:rsid w:val="003E51AD"/>
    <w:rsid w:val="003F285E"/>
    <w:rsid w:val="00410073"/>
    <w:rsid w:val="00433DC5"/>
    <w:rsid w:val="004734AB"/>
    <w:rsid w:val="004769E8"/>
    <w:rsid w:val="004B3416"/>
    <w:rsid w:val="004F0127"/>
    <w:rsid w:val="004F40EF"/>
    <w:rsid w:val="004F47DF"/>
    <w:rsid w:val="004F641B"/>
    <w:rsid w:val="005377FE"/>
    <w:rsid w:val="005512F6"/>
    <w:rsid w:val="00587537"/>
    <w:rsid w:val="005A4565"/>
    <w:rsid w:val="005B0BE7"/>
    <w:rsid w:val="005D0DA4"/>
    <w:rsid w:val="005D0E8D"/>
    <w:rsid w:val="005E2408"/>
    <w:rsid w:val="005E79B0"/>
    <w:rsid w:val="005E7A6B"/>
    <w:rsid w:val="005F53A2"/>
    <w:rsid w:val="005F6AA7"/>
    <w:rsid w:val="00600E97"/>
    <w:rsid w:val="00611EDD"/>
    <w:rsid w:val="00613253"/>
    <w:rsid w:val="00624A01"/>
    <w:rsid w:val="00647575"/>
    <w:rsid w:val="00660C98"/>
    <w:rsid w:val="006773C2"/>
    <w:rsid w:val="006963C5"/>
    <w:rsid w:val="006A69C2"/>
    <w:rsid w:val="006C1E4E"/>
    <w:rsid w:val="006C77EE"/>
    <w:rsid w:val="006E0100"/>
    <w:rsid w:val="006F00D6"/>
    <w:rsid w:val="006F22E6"/>
    <w:rsid w:val="006F7CCF"/>
    <w:rsid w:val="006F7D20"/>
    <w:rsid w:val="00703698"/>
    <w:rsid w:val="00715EC3"/>
    <w:rsid w:val="00724A57"/>
    <w:rsid w:val="007266F8"/>
    <w:rsid w:val="00761FD9"/>
    <w:rsid w:val="007644CE"/>
    <w:rsid w:val="0079009A"/>
    <w:rsid w:val="0079076D"/>
    <w:rsid w:val="007A1ACA"/>
    <w:rsid w:val="0080514A"/>
    <w:rsid w:val="0082026F"/>
    <w:rsid w:val="00833197"/>
    <w:rsid w:val="00845876"/>
    <w:rsid w:val="00846B72"/>
    <w:rsid w:val="008543DC"/>
    <w:rsid w:val="008B2D8D"/>
    <w:rsid w:val="008C784F"/>
    <w:rsid w:val="008D4166"/>
    <w:rsid w:val="008E33BF"/>
    <w:rsid w:val="008E607F"/>
    <w:rsid w:val="008E7A2D"/>
    <w:rsid w:val="00914BD8"/>
    <w:rsid w:val="00920211"/>
    <w:rsid w:val="009439F8"/>
    <w:rsid w:val="00954894"/>
    <w:rsid w:val="00957072"/>
    <w:rsid w:val="00973BF8"/>
    <w:rsid w:val="00977839"/>
    <w:rsid w:val="00980CA4"/>
    <w:rsid w:val="00983C2B"/>
    <w:rsid w:val="009877BE"/>
    <w:rsid w:val="00991BBC"/>
    <w:rsid w:val="009D06C3"/>
    <w:rsid w:val="009E3A52"/>
    <w:rsid w:val="00A3511C"/>
    <w:rsid w:val="00A43419"/>
    <w:rsid w:val="00A4394B"/>
    <w:rsid w:val="00A70E86"/>
    <w:rsid w:val="00A74353"/>
    <w:rsid w:val="00A773C1"/>
    <w:rsid w:val="00AB6C8B"/>
    <w:rsid w:val="00AC2512"/>
    <w:rsid w:val="00AC332F"/>
    <w:rsid w:val="00AC7ACC"/>
    <w:rsid w:val="00AF3EB7"/>
    <w:rsid w:val="00AF4DCE"/>
    <w:rsid w:val="00B00333"/>
    <w:rsid w:val="00B149E3"/>
    <w:rsid w:val="00B412E0"/>
    <w:rsid w:val="00B562CC"/>
    <w:rsid w:val="00B62994"/>
    <w:rsid w:val="00B7390B"/>
    <w:rsid w:val="00B8578F"/>
    <w:rsid w:val="00C050F2"/>
    <w:rsid w:val="00C237D2"/>
    <w:rsid w:val="00C3413B"/>
    <w:rsid w:val="00C61885"/>
    <w:rsid w:val="00C7456E"/>
    <w:rsid w:val="00C7529D"/>
    <w:rsid w:val="00C90162"/>
    <w:rsid w:val="00C96724"/>
    <w:rsid w:val="00CA2B03"/>
    <w:rsid w:val="00CD3F14"/>
    <w:rsid w:val="00D15781"/>
    <w:rsid w:val="00D41023"/>
    <w:rsid w:val="00D819BF"/>
    <w:rsid w:val="00D851AA"/>
    <w:rsid w:val="00D94549"/>
    <w:rsid w:val="00DC23E5"/>
    <w:rsid w:val="00DC7DF3"/>
    <w:rsid w:val="00DD53F0"/>
    <w:rsid w:val="00DE1416"/>
    <w:rsid w:val="00DE7EE9"/>
    <w:rsid w:val="00E00289"/>
    <w:rsid w:val="00E11019"/>
    <w:rsid w:val="00E26B5C"/>
    <w:rsid w:val="00E40E39"/>
    <w:rsid w:val="00E4205D"/>
    <w:rsid w:val="00E46EA5"/>
    <w:rsid w:val="00E56DBD"/>
    <w:rsid w:val="00E670AB"/>
    <w:rsid w:val="00E80F32"/>
    <w:rsid w:val="00E9591F"/>
    <w:rsid w:val="00E97909"/>
    <w:rsid w:val="00ED188C"/>
    <w:rsid w:val="00F01607"/>
    <w:rsid w:val="00F157BE"/>
    <w:rsid w:val="00F522DE"/>
    <w:rsid w:val="00F528E6"/>
    <w:rsid w:val="00F53F97"/>
    <w:rsid w:val="00F54AD6"/>
    <w:rsid w:val="00F5553A"/>
    <w:rsid w:val="00F6330F"/>
    <w:rsid w:val="00F71DE2"/>
    <w:rsid w:val="00F91C7F"/>
    <w:rsid w:val="00FA741C"/>
    <w:rsid w:val="00FB2339"/>
    <w:rsid w:val="00FF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6F610"/>
  <w15:docId w15:val="{AE2843DF-157B-4623-84B7-22740EE3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0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16B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2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</w:rPr>
  </w:style>
  <w:style w:type="table" w:styleId="TableGrid">
    <w:name w:val="Table Grid"/>
    <w:basedOn w:val="TableNormal"/>
    <w:uiPriority w:val="59"/>
    <w:rsid w:val="00703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1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09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9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Layout" Target="diagrams/layout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5830DCE-F00D-47CB-ACA4-0DCFFC16BCD4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CC8221DC-8D55-4FAD-B926-9F512F5ED4FE}">
      <dgm:prSet phldrT="[Text]" custT="1"/>
      <dgm:spPr/>
      <dgm:t>
        <a:bodyPr/>
        <a:lstStyle/>
        <a:p>
          <a:r>
            <a:rPr lang="en-GB" sz="1000"/>
            <a:t>Chief </a:t>
          </a:r>
          <a:br>
            <a:rPr lang="en-GB" sz="1000"/>
          </a:br>
          <a:r>
            <a:rPr lang="en-GB" sz="1000"/>
            <a:t>Executive Officer</a:t>
          </a:r>
        </a:p>
      </dgm:t>
    </dgm:pt>
    <dgm:pt modelId="{CBC1A0BC-B121-4992-8E76-A5305250A385}" type="parTrans" cxnId="{06306352-98FE-4E67-9718-DBAE08EED710}">
      <dgm:prSet/>
      <dgm:spPr/>
      <dgm:t>
        <a:bodyPr/>
        <a:lstStyle/>
        <a:p>
          <a:endParaRPr lang="en-GB"/>
        </a:p>
      </dgm:t>
    </dgm:pt>
    <dgm:pt modelId="{3F1066B2-CFC0-43BE-9139-E32F0082AAD3}" type="sibTrans" cxnId="{06306352-98FE-4E67-9718-DBAE08EED710}">
      <dgm:prSet/>
      <dgm:spPr/>
      <dgm:t>
        <a:bodyPr/>
        <a:lstStyle/>
        <a:p>
          <a:endParaRPr lang="en-GB"/>
        </a:p>
      </dgm:t>
    </dgm:pt>
    <dgm:pt modelId="{ACED41A4-0F61-49F5-A89E-F3C34F59CCE0}">
      <dgm:prSet phldrT="[Text]" custT="1"/>
      <dgm:spPr/>
      <dgm:t>
        <a:bodyPr/>
        <a:lstStyle/>
        <a:p>
          <a:r>
            <a:rPr lang="en-GB" sz="1000"/>
            <a:t>Head of Marketing</a:t>
          </a:r>
        </a:p>
      </dgm:t>
    </dgm:pt>
    <dgm:pt modelId="{7566833B-A9D3-45D2-B1EE-A739FA09C4DB}" type="parTrans" cxnId="{62D791F8-CFE1-4560-B769-8D79A5D96B59}">
      <dgm:prSet/>
      <dgm:spPr/>
      <dgm:t>
        <a:bodyPr/>
        <a:lstStyle/>
        <a:p>
          <a:endParaRPr lang="en-GB"/>
        </a:p>
      </dgm:t>
    </dgm:pt>
    <dgm:pt modelId="{8CC1408B-E69D-4F43-B27C-801C3D53DC33}" type="sibTrans" cxnId="{62D791F8-CFE1-4560-B769-8D79A5D96B59}">
      <dgm:prSet/>
      <dgm:spPr/>
      <dgm:t>
        <a:bodyPr/>
        <a:lstStyle/>
        <a:p>
          <a:endParaRPr lang="en-GB"/>
        </a:p>
      </dgm:t>
    </dgm:pt>
    <dgm:pt modelId="{26EFAF1B-E2BE-4DFE-ABF1-9A15AE72AB65}">
      <dgm:prSet custT="1"/>
      <dgm:spPr/>
      <dgm:t>
        <a:bodyPr/>
        <a:lstStyle/>
        <a:p>
          <a:r>
            <a:rPr lang="en-GB" sz="1000"/>
            <a:t>Digital</a:t>
          </a:r>
          <a:r>
            <a:rPr lang="en-GB" sz="1000" baseline="0"/>
            <a:t> Marketing Officer</a:t>
          </a:r>
          <a:endParaRPr lang="en-GB" sz="1000"/>
        </a:p>
      </dgm:t>
    </dgm:pt>
    <dgm:pt modelId="{19048FAE-F21F-4F3D-8366-99238A9B82B3}" type="parTrans" cxnId="{DC7AA46A-E416-43DA-AE00-284683657D85}">
      <dgm:prSet/>
      <dgm:spPr/>
      <dgm:t>
        <a:bodyPr/>
        <a:lstStyle/>
        <a:p>
          <a:endParaRPr lang="en-GB"/>
        </a:p>
      </dgm:t>
    </dgm:pt>
    <dgm:pt modelId="{57FA602A-4954-485B-A8CA-23C71AC8C3C6}" type="sibTrans" cxnId="{DC7AA46A-E416-43DA-AE00-284683657D85}">
      <dgm:prSet/>
      <dgm:spPr/>
      <dgm:t>
        <a:bodyPr/>
        <a:lstStyle/>
        <a:p>
          <a:endParaRPr lang="en-GB"/>
        </a:p>
      </dgm:t>
    </dgm:pt>
    <dgm:pt modelId="{90F318EC-C79F-4FD4-B8E2-456AA141774D}">
      <dgm:prSet custT="1"/>
      <dgm:spPr/>
      <dgm:t>
        <a:bodyPr/>
        <a:lstStyle/>
        <a:p>
          <a:r>
            <a:rPr lang="en-GB" sz="1000"/>
            <a:t>Marketing Officer</a:t>
          </a:r>
        </a:p>
      </dgm:t>
    </dgm:pt>
    <dgm:pt modelId="{078D28EF-0E27-4C7E-96B7-F653E7B17645}" type="parTrans" cxnId="{C8FB3088-486E-4C5C-9D96-17BAB437744F}">
      <dgm:prSet/>
      <dgm:spPr/>
      <dgm:t>
        <a:bodyPr/>
        <a:lstStyle/>
        <a:p>
          <a:endParaRPr lang="en-GB"/>
        </a:p>
      </dgm:t>
    </dgm:pt>
    <dgm:pt modelId="{3511DA39-6B36-400B-8B84-735713A6EC77}" type="sibTrans" cxnId="{C8FB3088-486E-4C5C-9D96-17BAB437744F}">
      <dgm:prSet/>
      <dgm:spPr/>
      <dgm:t>
        <a:bodyPr/>
        <a:lstStyle/>
        <a:p>
          <a:endParaRPr lang="en-GB"/>
        </a:p>
      </dgm:t>
    </dgm:pt>
    <dgm:pt modelId="{C954EC57-0BFB-4A56-8722-9415CBA63A83}" type="pres">
      <dgm:prSet presAssocID="{A5830DCE-F00D-47CB-ACA4-0DCFFC16BCD4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74F925FE-D5F8-4848-9FB6-6EDE3A292BE6}" type="pres">
      <dgm:prSet presAssocID="{CC8221DC-8D55-4FAD-B926-9F512F5ED4FE}" presName="hierRoot1" presStyleCnt="0"/>
      <dgm:spPr/>
    </dgm:pt>
    <dgm:pt modelId="{E8FEEB65-8FCE-4B57-A7E8-F88D04D43F2D}" type="pres">
      <dgm:prSet presAssocID="{CC8221DC-8D55-4FAD-B926-9F512F5ED4FE}" presName="composite" presStyleCnt="0"/>
      <dgm:spPr/>
    </dgm:pt>
    <dgm:pt modelId="{38C88695-CD40-4CD6-8BA1-B097B912AE7F}" type="pres">
      <dgm:prSet presAssocID="{CC8221DC-8D55-4FAD-B926-9F512F5ED4FE}" presName="background" presStyleLbl="node0" presStyleIdx="0" presStyleCnt="1"/>
      <dgm:spPr/>
    </dgm:pt>
    <dgm:pt modelId="{E7862040-1B03-4379-925B-EBF2841C417A}" type="pres">
      <dgm:prSet presAssocID="{CC8221DC-8D55-4FAD-B926-9F512F5ED4FE}" presName="text" presStyleLbl="fgAcc0" presStyleIdx="0" presStyleCnt="1">
        <dgm:presLayoutVars>
          <dgm:chPref val="3"/>
        </dgm:presLayoutVars>
      </dgm:prSet>
      <dgm:spPr/>
    </dgm:pt>
    <dgm:pt modelId="{3AB7EA55-A041-45DC-B276-78B432613E80}" type="pres">
      <dgm:prSet presAssocID="{CC8221DC-8D55-4FAD-B926-9F512F5ED4FE}" presName="hierChild2" presStyleCnt="0"/>
      <dgm:spPr/>
    </dgm:pt>
    <dgm:pt modelId="{863F7868-21B2-4913-A8FD-8BDC45F45DE2}" type="pres">
      <dgm:prSet presAssocID="{7566833B-A9D3-45D2-B1EE-A739FA09C4DB}" presName="Name10" presStyleLbl="parChTrans1D2" presStyleIdx="0" presStyleCnt="1"/>
      <dgm:spPr/>
    </dgm:pt>
    <dgm:pt modelId="{0AD398A5-835B-4060-A108-5E02B1097FEA}" type="pres">
      <dgm:prSet presAssocID="{ACED41A4-0F61-49F5-A89E-F3C34F59CCE0}" presName="hierRoot2" presStyleCnt="0"/>
      <dgm:spPr/>
    </dgm:pt>
    <dgm:pt modelId="{6BF275E7-8BD8-4D85-98BF-69F1795A6D35}" type="pres">
      <dgm:prSet presAssocID="{ACED41A4-0F61-49F5-A89E-F3C34F59CCE0}" presName="composite2" presStyleCnt="0"/>
      <dgm:spPr/>
    </dgm:pt>
    <dgm:pt modelId="{AC8446A6-AD20-4802-8E38-9CB4C4C4D90D}" type="pres">
      <dgm:prSet presAssocID="{ACED41A4-0F61-49F5-A89E-F3C34F59CCE0}" presName="background2" presStyleLbl="node2" presStyleIdx="0" presStyleCnt="1"/>
      <dgm:spPr/>
    </dgm:pt>
    <dgm:pt modelId="{EB02E806-F7A8-476F-B683-A0F4942EE8A9}" type="pres">
      <dgm:prSet presAssocID="{ACED41A4-0F61-49F5-A89E-F3C34F59CCE0}" presName="text2" presStyleLbl="fgAcc2" presStyleIdx="0" presStyleCnt="1">
        <dgm:presLayoutVars>
          <dgm:chPref val="3"/>
        </dgm:presLayoutVars>
      </dgm:prSet>
      <dgm:spPr/>
    </dgm:pt>
    <dgm:pt modelId="{204FB899-511C-4EAE-B693-6BC119A94015}" type="pres">
      <dgm:prSet presAssocID="{ACED41A4-0F61-49F5-A89E-F3C34F59CCE0}" presName="hierChild3" presStyleCnt="0"/>
      <dgm:spPr/>
    </dgm:pt>
    <dgm:pt modelId="{3401BE38-D4C8-479A-A3D7-769842253922}" type="pres">
      <dgm:prSet presAssocID="{19048FAE-F21F-4F3D-8366-99238A9B82B3}" presName="Name17" presStyleLbl="parChTrans1D3" presStyleIdx="0" presStyleCnt="2"/>
      <dgm:spPr/>
    </dgm:pt>
    <dgm:pt modelId="{369FD312-D0EF-4BB0-8B0E-BC9B715A289F}" type="pres">
      <dgm:prSet presAssocID="{26EFAF1B-E2BE-4DFE-ABF1-9A15AE72AB65}" presName="hierRoot3" presStyleCnt="0"/>
      <dgm:spPr/>
    </dgm:pt>
    <dgm:pt modelId="{AA026741-6DDC-474A-BDA9-A4AC32FD8F92}" type="pres">
      <dgm:prSet presAssocID="{26EFAF1B-E2BE-4DFE-ABF1-9A15AE72AB65}" presName="composite3" presStyleCnt="0"/>
      <dgm:spPr/>
    </dgm:pt>
    <dgm:pt modelId="{BFBF00A3-BC1A-4B38-804E-102A80BFD2F5}" type="pres">
      <dgm:prSet presAssocID="{26EFAF1B-E2BE-4DFE-ABF1-9A15AE72AB65}" presName="background3" presStyleLbl="node3" presStyleIdx="0" presStyleCnt="2"/>
      <dgm:spPr/>
    </dgm:pt>
    <dgm:pt modelId="{9C69F0E2-3CF4-4C38-A213-DC3C566DEBF6}" type="pres">
      <dgm:prSet presAssocID="{26EFAF1B-E2BE-4DFE-ABF1-9A15AE72AB65}" presName="text3" presStyleLbl="fgAcc3" presStyleIdx="0" presStyleCnt="2" custLinFactNeighborX="-34778" custLinFactNeighborY="1712">
        <dgm:presLayoutVars>
          <dgm:chPref val="3"/>
        </dgm:presLayoutVars>
      </dgm:prSet>
      <dgm:spPr/>
    </dgm:pt>
    <dgm:pt modelId="{9D879C2D-420E-4C86-946B-F43ED74FF446}" type="pres">
      <dgm:prSet presAssocID="{26EFAF1B-E2BE-4DFE-ABF1-9A15AE72AB65}" presName="hierChild4" presStyleCnt="0"/>
      <dgm:spPr/>
    </dgm:pt>
    <dgm:pt modelId="{6D39DBBD-3EAD-4F68-B20E-6AFC9274EEEE}" type="pres">
      <dgm:prSet presAssocID="{078D28EF-0E27-4C7E-96B7-F653E7B17645}" presName="Name17" presStyleLbl="parChTrans1D3" presStyleIdx="1" presStyleCnt="2"/>
      <dgm:spPr/>
    </dgm:pt>
    <dgm:pt modelId="{3D68AEA3-DB34-4222-A3BA-477B12745425}" type="pres">
      <dgm:prSet presAssocID="{90F318EC-C79F-4FD4-B8E2-456AA141774D}" presName="hierRoot3" presStyleCnt="0"/>
      <dgm:spPr/>
    </dgm:pt>
    <dgm:pt modelId="{D9454E83-77DE-47BB-A18C-382DC464BD5C}" type="pres">
      <dgm:prSet presAssocID="{90F318EC-C79F-4FD4-B8E2-456AA141774D}" presName="composite3" presStyleCnt="0"/>
      <dgm:spPr/>
    </dgm:pt>
    <dgm:pt modelId="{7CDA80A5-57AB-4CBE-8676-EA7C02F0720F}" type="pres">
      <dgm:prSet presAssocID="{90F318EC-C79F-4FD4-B8E2-456AA141774D}" presName="background3" presStyleLbl="node3" presStyleIdx="1" presStyleCnt="2"/>
      <dgm:spPr/>
    </dgm:pt>
    <dgm:pt modelId="{63D252FF-828F-4F88-A044-8E985D649D23}" type="pres">
      <dgm:prSet presAssocID="{90F318EC-C79F-4FD4-B8E2-456AA141774D}" presName="text3" presStyleLbl="fgAcc3" presStyleIdx="1" presStyleCnt="2" custLinFactNeighborX="26084">
        <dgm:presLayoutVars>
          <dgm:chPref val="3"/>
        </dgm:presLayoutVars>
      </dgm:prSet>
      <dgm:spPr/>
    </dgm:pt>
    <dgm:pt modelId="{55BD1A79-BF5F-4587-A913-353752A87D8B}" type="pres">
      <dgm:prSet presAssocID="{90F318EC-C79F-4FD4-B8E2-456AA141774D}" presName="hierChild4" presStyleCnt="0"/>
      <dgm:spPr/>
    </dgm:pt>
  </dgm:ptLst>
  <dgm:cxnLst>
    <dgm:cxn modelId="{63EC3E0B-13F1-4553-9585-C13E6DFE37CF}" type="presOf" srcId="{90F318EC-C79F-4FD4-B8E2-456AA141774D}" destId="{63D252FF-828F-4F88-A044-8E985D649D23}" srcOrd="0" destOrd="0" presId="urn:microsoft.com/office/officeart/2005/8/layout/hierarchy1"/>
    <dgm:cxn modelId="{97BC9416-39FE-4DEF-B77D-8A266E1C46CA}" type="presOf" srcId="{19048FAE-F21F-4F3D-8366-99238A9B82B3}" destId="{3401BE38-D4C8-479A-A3D7-769842253922}" srcOrd="0" destOrd="0" presId="urn:microsoft.com/office/officeart/2005/8/layout/hierarchy1"/>
    <dgm:cxn modelId="{C414541B-021C-4ECA-95F9-886F53713063}" type="presOf" srcId="{078D28EF-0E27-4C7E-96B7-F653E7B17645}" destId="{6D39DBBD-3EAD-4F68-B20E-6AFC9274EEEE}" srcOrd="0" destOrd="0" presId="urn:microsoft.com/office/officeart/2005/8/layout/hierarchy1"/>
    <dgm:cxn modelId="{5F79F331-4D3D-4E09-92A6-5C7D0324BFC3}" type="presOf" srcId="{A5830DCE-F00D-47CB-ACA4-0DCFFC16BCD4}" destId="{C954EC57-0BFB-4A56-8722-9415CBA63A83}" srcOrd="0" destOrd="0" presId="urn:microsoft.com/office/officeart/2005/8/layout/hierarchy1"/>
    <dgm:cxn modelId="{DC7AA46A-E416-43DA-AE00-284683657D85}" srcId="{ACED41A4-0F61-49F5-A89E-F3C34F59CCE0}" destId="{26EFAF1B-E2BE-4DFE-ABF1-9A15AE72AB65}" srcOrd="0" destOrd="0" parTransId="{19048FAE-F21F-4F3D-8366-99238A9B82B3}" sibTransId="{57FA602A-4954-485B-A8CA-23C71AC8C3C6}"/>
    <dgm:cxn modelId="{06306352-98FE-4E67-9718-DBAE08EED710}" srcId="{A5830DCE-F00D-47CB-ACA4-0DCFFC16BCD4}" destId="{CC8221DC-8D55-4FAD-B926-9F512F5ED4FE}" srcOrd="0" destOrd="0" parTransId="{CBC1A0BC-B121-4992-8E76-A5305250A385}" sibTransId="{3F1066B2-CFC0-43BE-9139-E32F0082AAD3}"/>
    <dgm:cxn modelId="{C8FB3088-486E-4C5C-9D96-17BAB437744F}" srcId="{ACED41A4-0F61-49F5-A89E-F3C34F59CCE0}" destId="{90F318EC-C79F-4FD4-B8E2-456AA141774D}" srcOrd="1" destOrd="0" parTransId="{078D28EF-0E27-4C7E-96B7-F653E7B17645}" sibTransId="{3511DA39-6B36-400B-8B84-735713A6EC77}"/>
    <dgm:cxn modelId="{0222BCD3-3B26-4C60-B9A5-A3CEB814FB76}" type="presOf" srcId="{CC8221DC-8D55-4FAD-B926-9F512F5ED4FE}" destId="{E7862040-1B03-4379-925B-EBF2841C417A}" srcOrd="0" destOrd="0" presId="urn:microsoft.com/office/officeart/2005/8/layout/hierarchy1"/>
    <dgm:cxn modelId="{860EFBEA-256A-45E0-81A0-B5BCB7C98BE6}" type="presOf" srcId="{26EFAF1B-E2BE-4DFE-ABF1-9A15AE72AB65}" destId="{9C69F0E2-3CF4-4C38-A213-DC3C566DEBF6}" srcOrd="0" destOrd="0" presId="urn:microsoft.com/office/officeart/2005/8/layout/hierarchy1"/>
    <dgm:cxn modelId="{D7B89BF1-B74C-4584-A2BB-F9BA793D2B8E}" type="presOf" srcId="{ACED41A4-0F61-49F5-A89E-F3C34F59CCE0}" destId="{EB02E806-F7A8-476F-B683-A0F4942EE8A9}" srcOrd="0" destOrd="0" presId="urn:microsoft.com/office/officeart/2005/8/layout/hierarchy1"/>
    <dgm:cxn modelId="{4979B4F7-1B8C-4C2C-A1D6-32D6007F9FF1}" type="presOf" srcId="{7566833B-A9D3-45D2-B1EE-A739FA09C4DB}" destId="{863F7868-21B2-4913-A8FD-8BDC45F45DE2}" srcOrd="0" destOrd="0" presId="urn:microsoft.com/office/officeart/2005/8/layout/hierarchy1"/>
    <dgm:cxn modelId="{62D791F8-CFE1-4560-B769-8D79A5D96B59}" srcId="{CC8221DC-8D55-4FAD-B926-9F512F5ED4FE}" destId="{ACED41A4-0F61-49F5-A89E-F3C34F59CCE0}" srcOrd="0" destOrd="0" parTransId="{7566833B-A9D3-45D2-B1EE-A739FA09C4DB}" sibTransId="{8CC1408B-E69D-4F43-B27C-801C3D53DC33}"/>
    <dgm:cxn modelId="{58081884-96F9-40EC-9EDE-E76F8B4CAE33}" type="presParOf" srcId="{C954EC57-0BFB-4A56-8722-9415CBA63A83}" destId="{74F925FE-D5F8-4848-9FB6-6EDE3A292BE6}" srcOrd="0" destOrd="0" presId="urn:microsoft.com/office/officeart/2005/8/layout/hierarchy1"/>
    <dgm:cxn modelId="{4A0E3B94-9894-4590-A511-1F90BB336057}" type="presParOf" srcId="{74F925FE-D5F8-4848-9FB6-6EDE3A292BE6}" destId="{E8FEEB65-8FCE-4B57-A7E8-F88D04D43F2D}" srcOrd="0" destOrd="0" presId="urn:microsoft.com/office/officeart/2005/8/layout/hierarchy1"/>
    <dgm:cxn modelId="{AA076C25-45F6-431E-A556-C97C6523F2FF}" type="presParOf" srcId="{E8FEEB65-8FCE-4B57-A7E8-F88D04D43F2D}" destId="{38C88695-CD40-4CD6-8BA1-B097B912AE7F}" srcOrd="0" destOrd="0" presId="urn:microsoft.com/office/officeart/2005/8/layout/hierarchy1"/>
    <dgm:cxn modelId="{C218AD6D-BAD9-4394-A7A2-8AF3CDFFEED0}" type="presParOf" srcId="{E8FEEB65-8FCE-4B57-A7E8-F88D04D43F2D}" destId="{E7862040-1B03-4379-925B-EBF2841C417A}" srcOrd="1" destOrd="0" presId="urn:microsoft.com/office/officeart/2005/8/layout/hierarchy1"/>
    <dgm:cxn modelId="{109A9023-5E34-4F9F-A060-EF5DE795C810}" type="presParOf" srcId="{74F925FE-D5F8-4848-9FB6-6EDE3A292BE6}" destId="{3AB7EA55-A041-45DC-B276-78B432613E80}" srcOrd="1" destOrd="0" presId="urn:microsoft.com/office/officeart/2005/8/layout/hierarchy1"/>
    <dgm:cxn modelId="{18B47B01-9A38-479F-A7BB-125CAFBB59B0}" type="presParOf" srcId="{3AB7EA55-A041-45DC-B276-78B432613E80}" destId="{863F7868-21B2-4913-A8FD-8BDC45F45DE2}" srcOrd="0" destOrd="0" presId="urn:microsoft.com/office/officeart/2005/8/layout/hierarchy1"/>
    <dgm:cxn modelId="{644755D5-E087-4227-ACB6-09C7F82FC5D9}" type="presParOf" srcId="{3AB7EA55-A041-45DC-B276-78B432613E80}" destId="{0AD398A5-835B-4060-A108-5E02B1097FEA}" srcOrd="1" destOrd="0" presId="urn:microsoft.com/office/officeart/2005/8/layout/hierarchy1"/>
    <dgm:cxn modelId="{E857F148-BF0F-46B2-9FCD-F37CE7DB6BF8}" type="presParOf" srcId="{0AD398A5-835B-4060-A108-5E02B1097FEA}" destId="{6BF275E7-8BD8-4D85-98BF-69F1795A6D35}" srcOrd="0" destOrd="0" presId="urn:microsoft.com/office/officeart/2005/8/layout/hierarchy1"/>
    <dgm:cxn modelId="{7C4870DD-F7CD-4E8E-93EF-BDFF573F3A5A}" type="presParOf" srcId="{6BF275E7-8BD8-4D85-98BF-69F1795A6D35}" destId="{AC8446A6-AD20-4802-8E38-9CB4C4C4D90D}" srcOrd="0" destOrd="0" presId="urn:microsoft.com/office/officeart/2005/8/layout/hierarchy1"/>
    <dgm:cxn modelId="{27F5D28B-5EDE-42FF-BAE5-7FB84E4FD8A7}" type="presParOf" srcId="{6BF275E7-8BD8-4D85-98BF-69F1795A6D35}" destId="{EB02E806-F7A8-476F-B683-A0F4942EE8A9}" srcOrd="1" destOrd="0" presId="urn:microsoft.com/office/officeart/2005/8/layout/hierarchy1"/>
    <dgm:cxn modelId="{F8CBE00A-EF89-4314-9097-00DB5CDACAF3}" type="presParOf" srcId="{0AD398A5-835B-4060-A108-5E02B1097FEA}" destId="{204FB899-511C-4EAE-B693-6BC119A94015}" srcOrd="1" destOrd="0" presId="urn:microsoft.com/office/officeart/2005/8/layout/hierarchy1"/>
    <dgm:cxn modelId="{BFB77CA0-A7D0-4893-A454-F9277C282736}" type="presParOf" srcId="{204FB899-511C-4EAE-B693-6BC119A94015}" destId="{3401BE38-D4C8-479A-A3D7-769842253922}" srcOrd="0" destOrd="0" presId="urn:microsoft.com/office/officeart/2005/8/layout/hierarchy1"/>
    <dgm:cxn modelId="{FFAA7289-7DA1-4EC3-A620-BFAB33885122}" type="presParOf" srcId="{204FB899-511C-4EAE-B693-6BC119A94015}" destId="{369FD312-D0EF-4BB0-8B0E-BC9B715A289F}" srcOrd="1" destOrd="0" presId="urn:microsoft.com/office/officeart/2005/8/layout/hierarchy1"/>
    <dgm:cxn modelId="{6D4AAD44-5A58-4658-B865-8FDE1357720D}" type="presParOf" srcId="{369FD312-D0EF-4BB0-8B0E-BC9B715A289F}" destId="{AA026741-6DDC-474A-BDA9-A4AC32FD8F92}" srcOrd="0" destOrd="0" presId="urn:microsoft.com/office/officeart/2005/8/layout/hierarchy1"/>
    <dgm:cxn modelId="{15BCDA60-4646-4485-A04A-70F292083F2D}" type="presParOf" srcId="{AA026741-6DDC-474A-BDA9-A4AC32FD8F92}" destId="{BFBF00A3-BC1A-4B38-804E-102A80BFD2F5}" srcOrd="0" destOrd="0" presId="urn:microsoft.com/office/officeart/2005/8/layout/hierarchy1"/>
    <dgm:cxn modelId="{9E401644-D89C-404C-8B28-EFC63DBDBB12}" type="presParOf" srcId="{AA026741-6DDC-474A-BDA9-A4AC32FD8F92}" destId="{9C69F0E2-3CF4-4C38-A213-DC3C566DEBF6}" srcOrd="1" destOrd="0" presId="urn:microsoft.com/office/officeart/2005/8/layout/hierarchy1"/>
    <dgm:cxn modelId="{357FD431-9BA6-4EBD-910F-F3D39AC3E915}" type="presParOf" srcId="{369FD312-D0EF-4BB0-8B0E-BC9B715A289F}" destId="{9D879C2D-420E-4C86-946B-F43ED74FF446}" srcOrd="1" destOrd="0" presId="urn:microsoft.com/office/officeart/2005/8/layout/hierarchy1"/>
    <dgm:cxn modelId="{8877B49E-ACC7-4D45-B01D-ABFE0D5DD96D}" type="presParOf" srcId="{204FB899-511C-4EAE-B693-6BC119A94015}" destId="{6D39DBBD-3EAD-4F68-B20E-6AFC9274EEEE}" srcOrd="2" destOrd="0" presId="urn:microsoft.com/office/officeart/2005/8/layout/hierarchy1"/>
    <dgm:cxn modelId="{25EFFED2-FDA1-409A-BBEA-9ED335A381E9}" type="presParOf" srcId="{204FB899-511C-4EAE-B693-6BC119A94015}" destId="{3D68AEA3-DB34-4222-A3BA-477B12745425}" srcOrd="3" destOrd="0" presId="urn:microsoft.com/office/officeart/2005/8/layout/hierarchy1"/>
    <dgm:cxn modelId="{A62251DA-4F5B-4F04-9BEE-1121E3BC087F}" type="presParOf" srcId="{3D68AEA3-DB34-4222-A3BA-477B12745425}" destId="{D9454E83-77DE-47BB-A18C-382DC464BD5C}" srcOrd="0" destOrd="0" presId="urn:microsoft.com/office/officeart/2005/8/layout/hierarchy1"/>
    <dgm:cxn modelId="{C73733C8-3FA8-4571-BDC9-B3F5303F8A7C}" type="presParOf" srcId="{D9454E83-77DE-47BB-A18C-382DC464BD5C}" destId="{7CDA80A5-57AB-4CBE-8676-EA7C02F0720F}" srcOrd="0" destOrd="0" presId="urn:microsoft.com/office/officeart/2005/8/layout/hierarchy1"/>
    <dgm:cxn modelId="{D0C6FAE3-30B2-4D4F-8B81-321FCBD89681}" type="presParOf" srcId="{D9454E83-77DE-47BB-A18C-382DC464BD5C}" destId="{63D252FF-828F-4F88-A044-8E985D649D23}" srcOrd="1" destOrd="0" presId="urn:microsoft.com/office/officeart/2005/8/layout/hierarchy1"/>
    <dgm:cxn modelId="{C1B02EA5-1256-4971-9FEF-8A6340219908}" type="presParOf" srcId="{3D68AEA3-DB34-4222-A3BA-477B12745425}" destId="{55BD1A79-BF5F-4587-A913-353752A87D8B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D39DBBD-3EAD-4F68-B20E-6AFC9274EEEE}">
      <dsp:nvSpPr>
        <dsp:cNvPr id="0" name=""/>
        <dsp:cNvSpPr/>
      </dsp:nvSpPr>
      <dsp:spPr>
        <a:xfrm>
          <a:off x="2674620" y="1926983"/>
          <a:ext cx="1076371" cy="3590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4659"/>
              </a:lnTo>
              <a:lnTo>
                <a:pt x="1076371" y="244659"/>
              </a:lnTo>
              <a:lnTo>
                <a:pt x="1076371" y="35901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01BE38-D4C8-479A-A3D7-769842253922}">
      <dsp:nvSpPr>
        <dsp:cNvPr id="0" name=""/>
        <dsp:cNvSpPr/>
      </dsp:nvSpPr>
      <dsp:spPr>
        <a:xfrm>
          <a:off x="1490926" y="1926983"/>
          <a:ext cx="1183693" cy="359244"/>
        </a:xfrm>
        <a:custGeom>
          <a:avLst/>
          <a:gdLst/>
          <a:ahLst/>
          <a:cxnLst/>
          <a:rect l="0" t="0" r="0" b="0"/>
          <a:pathLst>
            <a:path>
              <a:moveTo>
                <a:pt x="1183693" y="0"/>
              </a:moveTo>
              <a:lnTo>
                <a:pt x="1183693" y="244887"/>
              </a:lnTo>
              <a:lnTo>
                <a:pt x="0" y="244887"/>
              </a:lnTo>
              <a:lnTo>
                <a:pt x="0" y="35924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3F7868-21B2-4913-A8FD-8BDC45F45DE2}">
      <dsp:nvSpPr>
        <dsp:cNvPr id="0" name=""/>
        <dsp:cNvSpPr/>
      </dsp:nvSpPr>
      <dsp:spPr>
        <a:xfrm>
          <a:off x="2628900" y="784098"/>
          <a:ext cx="91440" cy="35901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901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C88695-CD40-4CD6-8BA1-B097B912AE7F}">
      <dsp:nvSpPr>
        <dsp:cNvPr id="0" name=""/>
        <dsp:cNvSpPr/>
      </dsp:nvSpPr>
      <dsp:spPr>
        <a:xfrm>
          <a:off x="2057400" y="228"/>
          <a:ext cx="1234440" cy="7838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7862040-1B03-4379-925B-EBF2841C417A}">
      <dsp:nvSpPr>
        <dsp:cNvPr id="0" name=""/>
        <dsp:cNvSpPr/>
      </dsp:nvSpPr>
      <dsp:spPr>
        <a:xfrm>
          <a:off x="2194560" y="130530"/>
          <a:ext cx="1234440" cy="7838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Chief </a:t>
          </a:r>
          <a:br>
            <a:rPr lang="en-GB" sz="1000" kern="1200"/>
          </a:br>
          <a:r>
            <a:rPr lang="en-GB" sz="1000" kern="1200"/>
            <a:t>Executive Officer</a:t>
          </a:r>
        </a:p>
      </dsp:txBody>
      <dsp:txXfrm>
        <a:off x="2217519" y="153489"/>
        <a:ext cx="1188522" cy="737951"/>
      </dsp:txXfrm>
    </dsp:sp>
    <dsp:sp modelId="{AC8446A6-AD20-4802-8E38-9CB4C4C4D90D}">
      <dsp:nvSpPr>
        <dsp:cNvPr id="0" name=""/>
        <dsp:cNvSpPr/>
      </dsp:nvSpPr>
      <dsp:spPr>
        <a:xfrm>
          <a:off x="2057400" y="1143114"/>
          <a:ext cx="1234440" cy="7838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B02E806-F7A8-476F-B683-A0F4942EE8A9}">
      <dsp:nvSpPr>
        <dsp:cNvPr id="0" name=""/>
        <dsp:cNvSpPr/>
      </dsp:nvSpPr>
      <dsp:spPr>
        <a:xfrm>
          <a:off x="2194560" y="1273416"/>
          <a:ext cx="1234440" cy="7838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Head of Marketing</a:t>
          </a:r>
        </a:p>
      </dsp:txBody>
      <dsp:txXfrm>
        <a:off x="2217519" y="1296375"/>
        <a:ext cx="1188522" cy="737951"/>
      </dsp:txXfrm>
    </dsp:sp>
    <dsp:sp modelId="{BFBF00A3-BC1A-4B38-804E-102A80BFD2F5}">
      <dsp:nvSpPr>
        <dsp:cNvPr id="0" name=""/>
        <dsp:cNvSpPr/>
      </dsp:nvSpPr>
      <dsp:spPr>
        <a:xfrm>
          <a:off x="873706" y="2286228"/>
          <a:ext cx="1234440" cy="7838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C69F0E2-3CF4-4C38-A213-DC3C566DEBF6}">
      <dsp:nvSpPr>
        <dsp:cNvPr id="0" name=""/>
        <dsp:cNvSpPr/>
      </dsp:nvSpPr>
      <dsp:spPr>
        <a:xfrm>
          <a:off x="1010866" y="2416530"/>
          <a:ext cx="1234440" cy="7838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Digital</a:t>
          </a:r>
          <a:r>
            <a:rPr lang="en-GB" sz="1000" kern="1200" baseline="0"/>
            <a:t> Marketing Officer</a:t>
          </a:r>
          <a:endParaRPr lang="en-GB" sz="1000" kern="1200"/>
        </a:p>
      </dsp:txBody>
      <dsp:txXfrm>
        <a:off x="1033825" y="2439489"/>
        <a:ext cx="1188522" cy="737951"/>
      </dsp:txXfrm>
    </dsp:sp>
    <dsp:sp modelId="{7CDA80A5-57AB-4CBE-8676-EA7C02F0720F}">
      <dsp:nvSpPr>
        <dsp:cNvPr id="0" name=""/>
        <dsp:cNvSpPr/>
      </dsp:nvSpPr>
      <dsp:spPr>
        <a:xfrm>
          <a:off x="3133771" y="2285999"/>
          <a:ext cx="1234440" cy="7838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3D252FF-828F-4F88-A044-8E985D649D23}">
      <dsp:nvSpPr>
        <dsp:cNvPr id="0" name=""/>
        <dsp:cNvSpPr/>
      </dsp:nvSpPr>
      <dsp:spPr>
        <a:xfrm>
          <a:off x="3270931" y="2416301"/>
          <a:ext cx="1234440" cy="7838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Marketing Officer</a:t>
          </a:r>
        </a:p>
      </dsp:txBody>
      <dsp:txXfrm>
        <a:off x="3293890" y="2439260"/>
        <a:ext cx="1188522" cy="7379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29DACB96DCEC4EBF90557D431AB656" ma:contentTypeVersion="12" ma:contentTypeDescription="Create a new document." ma:contentTypeScope="" ma:versionID="b700bb92ef57d502a16f17bdefb2ecd4">
  <xsd:schema xmlns:xsd="http://www.w3.org/2001/XMLSchema" xmlns:xs="http://www.w3.org/2001/XMLSchema" xmlns:p="http://schemas.microsoft.com/office/2006/metadata/properties" xmlns:ns2="86837a12-194f-46a9-b21f-6ecf7e125e8a" xmlns:ns3="53f18780-8547-4805-9eb7-080f076707bd" targetNamespace="http://schemas.microsoft.com/office/2006/metadata/properties" ma:root="true" ma:fieldsID="1ebbbf18096e16370a0c56bc15c9d0c9" ns2:_="" ns3:_="">
    <xsd:import namespace="86837a12-194f-46a9-b21f-6ecf7e125e8a"/>
    <xsd:import namespace="53f18780-8547-4805-9eb7-080f0767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37a12-194f-46a9-b21f-6ecf7e125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18780-8547-4805-9eb7-080f0767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F3535-F4BB-4D21-892C-FE6A18CFD548}">
  <ds:schemaRefs>
    <ds:schemaRef ds:uri="http://purl.org/dc/terms/"/>
    <ds:schemaRef ds:uri="53f18780-8547-4805-9eb7-080f076707bd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86837a12-194f-46a9-b21f-6ecf7e125e8a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27733BE-80A7-45D0-886A-80FB88BD57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E9FF30-8383-4D77-97F7-C47098C57F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837a12-194f-46a9-b21f-6ecf7e125e8a"/>
    <ds:schemaRef ds:uri="53f18780-8547-4805-9eb7-080f0767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3A7953-70F4-4FAF-B850-A7D59BAAC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Portsmouth City Council</Company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Kelly Haswell</cp:lastModifiedBy>
  <cp:revision>2</cp:revision>
  <cp:lastPrinted>2017-11-23T15:35:00Z</cp:lastPrinted>
  <dcterms:created xsi:type="dcterms:W3CDTF">2021-05-17T14:54:00Z</dcterms:created>
  <dcterms:modified xsi:type="dcterms:W3CDTF">2021-05-17T14:54:00Z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0x010100C829DACB96DCEC4EBF90557D431AB656</vt:lpwstr>
  </property>
  <property fmtid="{D5CDD505-2E9C-101B-9397-08002B2CF9AE}" pid="3" name="Order">
    <vt:r8>1429200</vt:r8>
  </property>
</Properties>
</file>